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C4ED" w14:textId="1AACFA66" w:rsidR="00F834F6" w:rsidRDefault="00F834F6" w:rsidP="00F834F6">
      <w:pPr>
        <w:jc w:val="center"/>
      </w:pPr>
      <w:r>
        <w:rPr>
          <w:noProof/>
        </w:rPr>
        <w:drawing>
          <wp:inline distT="0" distB="0" distL="0" distR="0" wp14:anchorId="76D6DD5A" wp14:editId="1389707C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D7C0F" w14:textId="77777777" w:rsidR="00F834F6" w:rsidRDefault="00F834F6" w:rsidP="00F83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ВОРОНЕЖСКОГО СЕЛЬСКОГО ПОСЕЛЕНИЯ</w:t>
      </w:r>
    </w:p>
    <w:p w14:paraId="15BD1BA0" w14:textId="77777777" w:rsidR="00F834F6" w:rsidRDefault="00F834F6" w:rsidP="00F83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14:paraId="12D98A3E" w14:textId="77777777" w:rsidR="00F834F6" w:rsidRDefault="00F834F6" w:rsidP="00F83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991A15" w14:textId="77777777" w:rsidR="00F834F6" w:rsidRDefault="00F834F6" w:rsidP="00F834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28A5BE4" w14:textId="77777777" w:rsidR="00F834F6" w:rsidRDefault="00F834F6" w:rsidP="00F834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F3FF82" w14:textId="21EFBCD2" w:rsidR="00F834F6" w:rsidRDefault="00F834F6" w:rsidP="00F83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F6AA8">
        <w:rPr>
          <w:rFonts w:ascii="Times New Roman" w:hAnsi="Times New Roman"/>
          <w:sz w:val="28"/>
          <w:szCs w:val="28"/>
          <w:u w:val="single"/>
        </w:rPr>
        <w:t>12</w:t>
      </w:r>
      <w:r w:rsidR="005425C5">
        <w:rPr>
          <w:rFonts w:ascii="Times New Roman" w:hAnsi="Times New Roman"/>
          <w:sz w:val="28"/>
          <w:szCs w:val="28"/>
          <w:u w:val="single"/>
        </w:rPr>
        <w:t xml:space="preserve">.10.2020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7F6AA8">
        <w:rPr>
          <w:rFonts w:ascii="Times New Roman" w:hAnsi="Times New Roman"/>
          <w:sz w:val="28"/>
          <w:szCs w:val="28"/>
          <w:u w:val="single"/>
        </w:rPr>
        <w:t>140</w:t>
      </w:r>
    </w:p>
    <w:p w14:paraId="0B9E1B96" w14:textId="77777777" w:rsidR="00F834F6" w:rsidRDefault="00F834F6" w:rsidP="00F83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Воронежская</w:t>
      </w:r>
    </w:p>
    <w:p w14:paraId="1E54808E" w14:textId="77777777" w:rsidR="005425C5" w:rsidRDefault="004F06AE" w:rsidP="004F06A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  <w:bookmarkStart w:id="0" w:name="_GoBack"/>
      <w:r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Положения о системе </w:t>
      </w:r>
      <w:proofErr w:type="gramStart"/>
      <w:r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мониторинга состояния системы теплоснабжения </w:t>
      </w:r>
      <w:r w:rsidR="00676E1E" w:rsidRPr="00676E1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Воронежского сельского поселения</w:t>
      </w:r>
      <w:proofErr w:type="gramEnd"/>
      <w:r w:rsidR="00676E1E" w:rsidRPr="00676E1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14:paraId="7F4D72E3" w14:textId="2AD48E05" w:rsidR="004F06AE" w:rsidRPr="004F06AE" w:rsidRDefault="00676E1E" w:rsidP="004F06A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76E1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Усть-Лабинского района</w:t>
      </w:r>
    </w:p>
    <w:bookmarkEnd w:id="0"/>
    <w:p w14:paraId="55CDB361" w14:textId="4ECA6283" w:rsidR="005425C5" w:rsidRDefault="004F06AE" w:rsidP="005425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6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Федеральными законами от 06.10.2003 N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27.07.2010 N 190-ФЗ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теплоснабжении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целях получения оперативной информации и контроля надежности объектов и систем теплоснабжения на территории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 Усть-Лабинского района</w:t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proofErr w:type="gramEnd"/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с т а  н о в л я ю</w:t>
      </w:r>
      <w:r w:rsidR="003A1BC0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14:paraId="393D13F4" w14:textId="712470E5" w:rsidR="00676E1E" w:rsidRDefault="005425C5" w:rsidP="005425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Положение о системе мониторинга состояния системы теплоснабжения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 Усть-Лабинского</w:t>
      </w:r>
      <w:r w:rsidR="00676E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676E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24416E14" w14:textId="57312B75" w:rsidR="003A1BC0" w:rsidRDefault="005425C5" w:rsidP="003A1B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2.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Рекомендовать теплоснабжающим организациям руководствоваться в своей повседневной деятельности Положением о системе </w:t>
      </w:r>
      <w:proofErr w:type="gramStart"/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мониторинга состояния системы теплоснабжения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</w:t>
      </w:r>
      <w:proofErr w:type="gramEnd"/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Усть-Лабинского района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период прохождения отопительного сезона.</w:t>
      </w:r>
    </w:p>
    <w:p w14:paraId="7D28B540" w14:textId="0C457D3A" w:rsidR="003A1BC0" w:rsidRDefault="005425C5" w:rsidP="003A1B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Заместителю главы Воронежского сельского поселения Усть-Лабинского района Зуеву М.Д.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разместить</w:t>
      </w:r>
      <w:proofErr w:type="gramEnd"/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настоящее постановление на официальном сайте администрации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 Усть-Лабинского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сети «Интернет».</w:t>
      </w:r>
      <w:r w:rsidR="003A1BC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</w:t>
      </w:r>
      <w:proofErr w:type="gramStart"/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Контроль </w:t>
      </w:r>
      <w:r w:rsidR="00F834F6">
        <w:rPr>
          <w:rFonts w:ascii="Times New Roman" w:eastAsia="Times New Roman" w:hAnsi="Times New Roman" w:cs="Times New Roman"/>
          <w:spacing w:val="2"/>
          <w:sz w:val="28"/>
          <w:szCs w:val="28"/>
        </w:rPr>
        <w:t>за</w:t>
      </w:r>
      <w:proofErr w:type="gramEnd"/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834F6">
        <w:rPr>
          <w:rFonts w:ascii="Times New Roman" w:eastAsia="Times New Roman" w:hAnsi="Times New Roman" w:cs="Times New Roman"/>
          <w:spacing w:val="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полнением настоящего п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остановления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возложить на главу Воронежского сельского поселения Усть-Лабинского района В.А.Мацко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1DBE5D1A" w14:textId="77777777" w:rsidR="004F06AE" w:rsidRDefault="004F06AE" w:rsidP="004F06A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7CA8FB98" w14:textId="77777777" w:rsidR="005425C5" w:rsidRDefault="005425C5" w:rsidP="004F06A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2D1B44FC" w14:textId="77777777" w:rsidR="005425C5" w:rsidRDefault="005425C5" w:rsidP="004F06A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14:paraId="4FFF17E5" w14:textId="77777777" w:rsidR="005425C5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</w:t>
      </w:r>
      <w:proofErr w:type="gramStart"/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</w:t>
      </w:r>
      <w:proofErr w:type="gramEnd"/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3378E28A" w14:textId="08448F53" w:rsidR="00676E1E" w:rsidRDefault="00676E1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</w:p>
    <w:p w14:paraId="69DA2211" w14:textId="42C9D06B" w:rsidR="004F06AE" w:rsidRPr="004F06AE" w:rsidRDefault="00676E1E" w:rsidP="005425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Усть-Лабинского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Мацко</w:t>
      </w:r>
      <w:proofErr w:type="spellEnd"/>
    </w:p>
    <w:p w14:paraId="7C086FA4" w14:textId="77777777" w:rsidR="005425C5" w:rsidRDefault="005425C5" w:rsidP="00676E1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Утверждено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</w:t>
      </w:r>
      <w:r w:rsidR="004F06AE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остановлением администрации</w:t>
      </w:r>
      <w:r w:rsidR="004F06AE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676E1E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Воронежского сельского поселения </w:t>
      </w:r>
    </w:p>
    <w:p w14:paraId="4511AA7B" w14:textId="3C9F111D" w:rsidR="004F06AE" w:rsidRPr="005425C5" w:rsidRDefault="00676E1E" w:rsidP="00676E1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t>Усть-Лабинского района</w:t>
      </w:r>
      <w:r w:rsidR="004F06AE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от</w:t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12.10.</w:t>
      </w:r>
      <w:r w:rsidR="004F06AE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2018F3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4F06AE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N </w:t>
      </w:r>
      <w:r w:rsidR="002018F3" w:rsidRPr="005425C5">
        <w:rPr>
          <w:rFonts w:ascii="Times New Roman" w:eastAsia="Times New Roman" w:hAnsi="Times New Roman" w:cs="Times New Roman"/>
          <w:spacing w:val="2"/>
          <w:sz w:val="28"/>
          <w:szCs w:val="28"/>
        </w:rPr>
        <w:t>140</w:t>
      </w:r>
    </w:p>
    <w:p w14:paraId="51C613F6" w14:textId="77777777" w:rsidR="004F06AE" w:rsidRPr="004F06AE" w:rsidRDefault="004F06AE" w:rsidP="004F06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6F8B80F" w14:textId="07C46636" w:rsidR="004F06AE" w:rsidRPr="005425C5" w:rsidRDefault="004F06AE" w:rsidP="004F06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425C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Положение о системе </w:t>
      </w:r>
      <w:proofErr w:type="gramStart"/>
      <w:r w:rsidRPr="005425C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мониторинга состояния систем теплоснабжения </w:t>
      </w:r>
      <w:r w:rsidR="00676E1E" w:rsidRPr="005425C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Воронежского сельского поселения</w:t>
      </w:r>
      <w:proofErr w:type="gramEnd"/>
      <w:r w:rsidR="00676E1E" w:rsidRPr="005425C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Усть-Лабинского района</w:t>
      </w:r>
    </w:p>
    <w:p w14:paraId="7EB9DC4E" w14:textId="6381FC42"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Настоящее Положение определяет взаимодействие органов местного самоуправления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 Усть-Лабинского района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теплоснабжающих и теплосетевых организаций, осуществляющих деятельность на территории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 Усть-Лабинского района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, независимо от форм собственности, при создании и функционировании системы мониторинга теплоснабжения.</w:t>
      </w: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Система мониторинга состояния системы теплоснабжения - это комплексная система наблюдений, оценки состояния тепловых сетей, источника тепла и потребителей тепла (далее - система мониторинга).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 - процесс, обеспечивающий постоянное оперативное получение достоверной информации о функционировании объектов теплоснабжения. Мониторинг должен обеспечивать оценку эффективности производства, транспортировки и потребления тепловой энергии на уровне физических и экономических показателей. Услуга по теплоснабжению (отопление) должна оказываться на должном уровне качества, и установлена взаимная ответственность за соблюдение договорных обязательств между всеми участниками теплоснабжения. Мониторинг является совершенно необходимой обратной связью, без которой эффективное управление и совершенствование теплоснабжения невозможно.</w:t>
      </w:r>
    </w:p>
    <w:p w14:paraId="3B4599C4" w14:textId="05721222" w:rsidR="004F06AE" w:rsidRPr="005425C5" w:rsidRDefault="004F06AE" w:rsidP="005425C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5425C5" w:rsidRPr="005425C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1.Основные понятия</w:t>
      </w:r>
    </w:p>
    <w:p w14:paraId="50DCC903" w14:textId="5BF05A4B"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В настоящем Положении используются следующие основные понятия: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"мониторинг состояния системы теплоснабжения" - это комплексная система наблюдений, оценки и прогноза состояния тепловых сетей и объектов теплоснабжения (далее - мониторинг);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14:paraId="42AEF0AF" w14:textId="67E2DE2B" w:rsidR="004F06AE" w:rsidRPr="004F06AE" w:rsidRDefault="004F06AE" w:rsidP="005425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"управляющая организация"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"коммунальные услуги" 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</w:t>
      </w:r>
      <w:proofErr w:type="spell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ресурсоснабжающая</w:t>
      </w:r>
      <w:proofErr w:type="spell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организация"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"коммунальные ресурсы" - горячая вода, холодная вода, тепловая энергия, электрическая энергия, используемые для предоставления коммунальных услуг;</w:t>
      </w: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"система теплоснабжения" - совокупность объединенных общим производственным процессом источников тепла и (или) тепловых сетей города (района), населенного пункта,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"тепловая сеть" - совокупность устройств, предназначенных для передачи и распределения тепловой энергии потребителям;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"тепловой пункт" -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- для присоединения систем теплопотребления одного здания или его части; центральные - то же, двух зданий или более);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"техническое обслуживание" - комплекс операций или операция по поддержанию работоспособности или исправности изделия (установки) при использовании его (ее) по назначению, хранении или транспортировке;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"текущий ремонт" -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быстроизнашивающихся составных частей и деталей;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"капитальный ремонт" - ремонт,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"технологические нарушения"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другие факторы снижения надежности) подразделяются на инцидент и аварию;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"инцидент" - отказ или повреждение оборудования и (или) сетей, отклонение от установленных режимов, нарушение федеральных законов, нормативно-правовых актов и технических документов, устанавливающих правила ведения работ на производственном объекте, включая: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технологический отказ - вынужденное отключение или ограничение работоспособности оборудования, приведшее к нарушению процесса производства и (или) передачи тепловой энергии потребителям, если они не содержат признаков аварии;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функциональный отказ - неисправности оборудования (в том числе резервного и вспомогательного), не повлиявшие на технологический процесс производства и 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энергии;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"авария на объектах теплоснабжения" -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"неисправность" -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  <w:proofErr w:type="gramEnd"/>
    </w:p>
    <w:p w14:paraId="74813EA7" w14:textId="77777777" w:rsidR="004F06AE" w:rsidRPr="005425C5" w:rsidRDefault="004F06AE" w:rsidP="005425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5425C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Основными задачами системы мониторинга являются:</w:t>
      </w:r>
    </w:p>
    <w:p w14:paraId="6692AACD" w14:textId="4986749D" w:rsidR="009F1A13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>1. С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>2. О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птимизация </w:t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процесса составления планов проведения ремонтных работ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котельных и теплосетях;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Функционирование системы мониторинга осуществляется на объектовом и муниципальном уровнях.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объекты теплоснабжения и теплосети.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муниципальном уровне организационно-методическое руководство и координацию деятельности системы мониторинга осуществляет администрация местного самоуправления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Шумское сельское поселение Кировского муниципально</w:t>
      </w:r>
      <w:r w:rsidR="005425C5">
        <w:rPr>
          <w:rFonts w:ascii="Times New Roman" w:eastAsia="Times New Roman" w:hAnsi="Times New Roman" w:cs="Times New Roman"/>
          <w:spacing w:val="2"/>
          <w:sz w:val="28"/>
          <w:szCs w:val="28"/>
        </w:rPr>
        <w:t>го района Ленинградской области</w:t>
      </w:r>
    </w:p>
    <w:p w14:paraId="687122D7" w14:textId="4814ECB3"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 Система мониторинга включает в себя: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сбор данных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хранение, обработку и представление данных 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администрацию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 Усть-Лабинского района</w:t>
      </w: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4.1. Сбор данных.</w:t>
      </w:r>
    </w:p>
    <w:p w14:paraId="16FC3B79" w14:textId="77777777" w:rsidR="005425C5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Система сбора данных мониторинга за состоянием котельных и тепловых сетей объединяет в себе все существующие методы наблюдения за котельными и 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тепловыми сетями на территории </w:t>
      </w:r>
      <w:r w:rsidR="00676E1E" w:rsidRP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Воронежского сельского поселения Усть-Лабинского района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Сбор данных мониторинга за состоянием котельных и тепловых сетей организуется </w:t>
      </w:r>
      <w:r w:rsidR="00676E1E">
        <w:rPr>
          <w:rFonts w:ascii="Times New Roman" w:eastAsia="Times New Roman" w:hAnsi="Times New Roman" w:cs="Times New Roman"/>
          <w:spacing w:val="2"/>
          <w:sz w:val="28"/>
          <w:szCs w:val="28"/>
        </w:rPr>
        <w:t>АО «</w:t>
      </w:r>
      <w:proofErr w:type="spellStart"/>
      <w:r w:rsidR="00676E1E">
        <w:rPr>
          <w:rFonts w:ascii="Times New Roman" w:eastAsia="Times New Roman" w:hAnsi="Times New Roman" w:cs="Times New Roman"/>
          <w:spacing w:val="2"/>
          <w:sz w:val="28"/>
          <w:szCs w:val="28"/>
        </w:rPr>
        <w:t>Усть-Лабинсктеплоэнерго</w:t>
      </w:r>
      <w:proofErr w:type="spellEnd"/>
      <w:r w:rsidR="00676E1E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объектовом уровне на бумажных и электронных носителях.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 Формируется следующая информация: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4.2.1. Паспортная база данных технологического оборудования и тепловых сетей.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4.2.2. Расположение смежных коммуникаций в 5-метровой зоне вдоль прокладки теплосети, схема дренажных и канализационных сетей.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4.2.3. Исполнительная документация в электронном виде (схемы теплопроводов).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4.2.4. Данные о грунтах в зоне прокладки теплосети (грунтовые воды, суффозионные грунты).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4.2.5. Данные о проведенных ремонтных работах на объектах теплоснабжения.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4.2.6. 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- период отключения и перечень отключенных потребителей.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4.3. Хранение данных организуется на объектовом уровне на бумажных и электронных носителях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. На основе анализа принимается соответствующее решение.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4.5.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Предоставляемые данные заверяются руководителем предприятия.</w:t>
      </w:r>
    </w:p>
    <w:p w14:paraId="573D5E34" w14:textId="287CCAE6" w:rsidR="004F06AE" w:rsidRPr="004F06AE" w:rsidRDefault="005425C5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Ответственность.</w:t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5.1. За непредставление, несвоевременное предоставление или предоставление недостоверных данных к руководителю предприятия, а также к исполнителю применяются меры дисциплинарного воздействия.</w:t>
      </w:r>
    </w:p>
    <w:p w14:paraId="6853D511" w14:textId="77777777" w:rsidR="00054D4B" w:rsidRDefault="00054D4B"/>
    <w:p w14:paraId="4634968F" w14:textId="77777777" w:rsidR="005425C5" w:rsidRDefault="005425C5"/>
    <w:p w14:paraId="6A80B886" w14:textId="3AF174A8" w:rsidR="005425C5" w:rsidRPr="005425C5" w:rsidRDefault="005425C5" w:rsidP="005425C5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5425C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4BFCC3D4" w14:textId="33AE2E43" w:rsidR="005425C5" w:rsidRPr="005425C5" w:rsidRDefault="005425C5" w:rsidP="005425C5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5425C5">
        <w:rPr>
          <w:rFonts w:ascii="Times New Roman" w:hAnsi="Times New Roman" w:cs="Times New Roman"/>
          <w:sz w:val="28"/>
          <w:szCs w:val="28"/>
        </w:rPr>
        <w:t>Воронежского сельского поселения</w:t>
      </w:r>
    </w:p>
    <w:p w14:paraId="326B2693" w14:textId="02807239" w:rsidR="005425C5" w:rsidRPr="005425C5" w:rsidRDefault="005425C5" w:rsidP="005425C5">
      <w:pPr>
        <w:tabs>
          <w:tab w:val="left" w:pos="7710"/>
        </w:tabs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 w:rsidRPr="005425C5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М.Д.Зуев</w:t>
      </w:r>
      <w:proofErr w:type="spellEnd"/>
    </w:p>
    <w:sectPr w:rsidR="005425C5" w:rsidRPr="005425C5" w:rsidSect="005425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AE"/>
    <w:rsid w:val="00054D4B"/>
    <w:rsid w:val="002018F3"/>
    <w:rsid w:val="003A1BC0"/>
    <w:rsid w:val="004F06AE"/>
    <w:rsid w:val="005425C5"/>
    <w:rsid w:val="00676E1E"/>
    <w:rsid w:val="007F6AA8"/>
    <w:rsid w:val="009F1A13"/>
    <w:rsid w:val="00D7423D"/>
    <w:rsid w:val="00F8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0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77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5</cp:revision>
  <cp:lastPrinted>2020-10-20T09:45:00Z</cp:lastPrinted>
  <dcterms:created xsi:type="dcterms:W3CDTF">2020-10-20T08:41:00Z</dcterms:created>
  <dcterms:modified xsi:type="dcterms:W3CDTF">2020-10-20T09:45:00Z</dcterms:modified>
</cp:coreProperties>
</file>