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C" w:rsidRPr="007534A6" w:rsidRDefault="0038466C" w:rsidP="00883E1A">
      <w:pPr>
        <w:pStyle w:val="ConsPlusTitle"/>
        <w:jc w:val="right"/>
        <w:rPr>
          <w:rFonts w:ascii="Times New Roman" w:hAnsi="Times New Roman" w:cs="Times New Roman"/>
          <w:sz w:val="20"/>
        </w:rPr>
      </w:pPr>
    </w:p>
    <w:p w:rsidR="006E623B" w:rsidRPr="00E34092" w:rsidRDefault="006E623B" w:rsidP="006E623B">
      <w:pPr>
        <w:pStyle w:val="1"/>
        <w:rPr>
          <w:rFonts w:ascii="Times New Roman" w:hAnsi="Times New Roman"/>
          <w:color w:val="auto"/>
          <w:sz w:val="2"/>
          <w:szCs w:val="2"/>
          <w:lang w:val="ru-RU"/>
        </w:rPr>
      </w:pPr>
      <w:r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122D503" wp14:editId="50529B92">
            <wp:simplePos x="0" y="0"/>
            <wp:positionH relativeFrom="column">
              <wp:posOffset>2768600</wp:posOffset>
            </wp:positionH>
            <wp:positionV relativeFrom="paragraph">
              <wp:posOffset>-507365</wp:posOffset>
            </wp:positionV>
            <wp:extent cx="498475" cy="617220"/>
            <wp:effectExtent l="0" t="0" r="0" b="0"/>
            <wp:wrapTight wrapText="bothSides">
              <wp:wrapPolygon edited="0">
                <wp:start x="0" y="0"/>
                <wp:lineTo x="0" y="20667"/>
                <wp:lineTo x="20637" y="20667"/>
                <wp:lineTo x="206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3B" w:rsidRPr="00E34092" w:rsidRDefault="006E623B" w:rsidP="006E623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pacing w:val="20"/>
          <w:lang w:val="ru-RU"/>
        </w:rPr>
      </w:pPr>
      <w:r w:rsidRPr="00E34092">
        <w:rPr>
          <w:rFonts w:ascii="Times New Roman" w:hAnsi="Times New Roman"/>
          <w:color w:val="auto"/>
          <w:spacing w:val="20"/>
          <w:lang w:val="ru-RU"/>
        </w:rPr>
        <w:t>МИНИСТЕРСТВО ТРУДА И СОЦИАЛЬНОГО РАЗВИТИЯ</w:t>
      </w:r>
    </w:p>
    <w:p w:rsidR="006E623B" w:rsidRPr="00E34092" w:rsidRDefault="006E623B" w:rsidP="006E623B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E34092">
        <w:rPr>
          <w:rFonts w:ascii="Times New Roman" w:hAnsi="Times New Roman"/>
          <w:color w:val="auto"/>
          <w:spacing w:val="20"/>
          <w:lang w:val="ru-RU"/>
        </w:rPr>
        <w:t>КРАСНОДАРСКОГО КРАЯ</w:t>
      </w:r>
    </w:p>
    <w:p w:rsidR="006E623B" w:rsidRPr="00E34092" w:rsidRDefault="006E623B" w:rsidP="006E623B">
      <w:pPr>
        <w:pStyle w:val="2"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E34092">
        <w:rPr>
          <w:rFonts w:ascii="Times New Roman" w:hAnsi="Times New Roman"/>
          <w:i w:val="0"/>
        </w:rPr>
        <w:t>П Р И К А З</w:t>
      </w:r>
    </w:p>
    <w:p w:rsidR="006E623B" w:rsidRPr="00E34092" w:rsidRDefault="006E623B" w:rsidP="006E623B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 w:rsidRPr="00E34092">
        <w:rPr>
          <w:rFonts w:ascii="Times New Roman" w:hAnsi="Times New Roman"/>
          <w:sz w:val="28"/>
          <w:szCs w:val="28"/>
        </w:rPr>
        <w:t xml:space="preserve">от </w:t>
      </w:r>
      <w:r w:rsidR="001F4263">
        <w:rPr>
          <w:rFonts w:ascii="Times New Roman" w:hAnsi="Times New Roman"/>
          <w:sz w:val="28"/>
          <w:szCs w:val="28"/>
        </w:rPr>
        <w:t>16 июня 2022</w:t>
      </w:r>
      <w:r w:rsidRPr="00E34092">
        <w:rPr>
          <w:rFonts w:ascii="Times New Roman" w:hAnsi="Times New Roman"/>
          <w:sz w:val="28"/>
          <w:szCs w:val="28"/>
        </w:rPr>
        <w:t xml:space="preserve"> г.             </w:t>
      </w:r>
      <w:r w:rsidR="001F4263">
        <w:rPr>
          <w:rFonts w:ascii="Times New Roman" w:hAnsi="Times New Roman"/>
          <w:sz w:val="28"/>
          <w:szCs w:val="28"/>
        </w:rPr>
        <w:t xml:space="preserve">  </w:t>
      </w:r>
      <w:r w:rsidRPr="00E34092">
        <w:rPr>
          <w:rFonts w:ascii="Times New Roman" w:hAnsi="Times New Roman"/>
          <w:sz w:val="28"/>
          <w:szCs w:val="28"/>
        </w:rPr>
        <w:t xml:space="preserve">  </w:t>
      </w:r>
      <w:r w:rsidR="001F42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34092">
        <w:rPr>
          <w:rFonts w:ascii="Times New Roman" w:hAnsi="Times New Roman"/>
          <w:sz w:val="28"/>
          <w:szCs w:val="28"/>
        </w:rPr>
        <w:t xml:space="preserve">   № </w:t>
      </w:r>
      <w:r w:rsidR="001F4263">
        <w:rPr>
          <w:rFonts w:ascii="Times New Roman" w:hAnsi="Times New Roman"/>
          <w:sz w:val="28"/>
          <w:szCs w:val="28"/>
        </w:rPr>
        <w:t>878</w:t>
      </w:r>
    </w:p>
    <w:p w:rsidR="006E623B" w:rsidRDefault="006E623B" w:rsidP="006E6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092">
        <w:rPr>
          <w:rFonts w:ascii="Times New Roman" w:hAnsi="Times New Roman"/>
          <w:sz w:val="28"/>
          <w:szCs w:val="28"/>
        </w:rPr>
        <w:t>г. Краснодар</w:t>
      </w:r>
    </w:p>
    <w:p w:rsidR="006E623B" w:rsidRDefault="006E623B" w:rsidP="0022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B1F" w:rsidRPr="007534A6" w:rsidRDefault="00137926" w:rsidP="00224B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756F" w:rsidRPr="007534A6">
        <w:rPr>
          <w:rFonts w:ascii="Times New Roman" w:hAnsi="Times New Roman" w:cs="Times New Roman"/>
          <w:sz w:val="28"/>
          <w:szCs w:val="28"/>
        </w:rPr>
        <w:t>П</w:t>
      </w:r>
      <w:r w:rsidRPr="007534A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A86FD2" w:rsidRPr="00A86FD2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4A6">
        <w:rPr>
          <w:rFonts w:ascii="Times New Roman" w:hAnsi="Times New Roman" w:cs="Times New Roman"/>
          <w:sz w:val="28"/>
          <w:szCs w:val="28"/>
        </w:rPr>
        <w:t xml:space="preserve">работодателям (юридическим лицам (за исключением </w:t>
      </w:r>
      <w:proofErr w:type="gramEnd"/>
    </w:p>
    <w:p w:rsidR="00A86FD2" w:rsidRPr="00A86FD2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учреждений) </w:t>
      </w:r>
    </w:p>
    <w:p w:rsidR="007F7811" w:rsidRPr="007F7811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предпринимателям) в целях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D2" w:rsidRPr="00A86FD2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обеспечения затрат на частичную оплату труда </w:t>
      </w:r>
    </w:p>
    <w:p w:rsidR="00A86FD2" w:rsidRPr="00A86FD2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и материально-техническое оснащение при организации </w:t>
      </w:r>
    </w:p>
    <w:p w:rsidR="00A86FD2" w:rsidRPr="00A86FD2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временного трудоустройства работников организаций, </w:t>
      </w:r>
    </w:p>
    <w:p w:rsidR="007F7811" w:rsidRPr="00793EE3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4A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под риском увольнения, включая введение </w:t>
      </w:r>
    </w:p>
    <w:p w:rsidR="007F7811" w:rsidRPr="007F7811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режима неполного рабочего времени, простой,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временную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41" w:rsidRPr="00683D41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приостановку работ, предоставление отпусков </w:t>
      </w:r>
    </w:p>
    <w:p w:rsidR="00683D41" w:rsidRPr="00683D41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без сохранения заработной платы, </w:t>
      </w:r>
    </w:p>
    <w:p w:rsidR="001A678E" w:rsidRPr="007534A6" w:rsidRDefault="00310F7A" w:rsidP="00310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проведение мероприятий по высвобождению работников</w:t>
      </w:r>
    </w:p>
    <w:p w:rsidR="00CF7A11" w:rsidRPr="007534A6" w:rsidRDefault="00CF7A11">
      <w:pPr>
        <w:spacing w:after="1"/>
      </w:pPr>
    </w:p>
    <w:p w:rsidR="00CF7A11" w:rsidRPr="007534A6" w:rsidRDefault="00CF7A11">
      <w:pPr>
        <w:pStyle w:val="ConsPlusNormal"/>
        <w:jc w:val="both"/>
        <w:rPr>
          <w:sz w:val="28"/>
          <w:szCs w:val="28"/>
        </w:rPr>
      </w:pPr>
    </w:p>
    <w:p w:rsidR="00224B1F" w:rsidRPr="007534A6" w:rsidRDefault="00224B1F" w:rsidP="0022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534A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534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7534A6">
        <w:rPr>
          <w:rFonts w:ascii="Times New Roman" w:hAnsi="Times New Roman" w:cs="Times New Roman"/>
          <w:sz w:val="28"/>
          <w:szCs w:val="28"/>
        </w:rPr>
        <w:t>а</w:t>
      </w:r>
      <w:r w:rsidRPr="007534A6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9" w:history="1">
        <w:r w:rsidRPr="007534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34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1492 "Об общих требованиях к нормативным правовым актам, мун</w:t>
      </w:r>
      <w:r w:rsidRPr="007534A6">
        <w:rPr>
          <w:rFonts w:ascii="Times New Roman" w:hAnsi="Times New Roman" w:cs="Times New Roman"/>
          <w:sz w:val="28"/>
          <w:szCs w:val="28"/>
        </w:rPr>
        <w:t>и</w:t>
      </w:r>
      <w:r w:rsidRPr="007534A6">
        <w:rPr>
          <w:rFonts w:ascii="Times New Roman" w:hAnsi="Times New Roman" w:cs="Times New Roman"/>
          <w:sz w:val="28"/>
          <w:szCs w:val="28"/>
        </w:rPr>
        <w:t>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Pr="007534A6">
        <w:rPr>
          <w:rFonts w:ascii="Times New Roman" w:hAnsi="Times New Roman" w:cs="Times New Roman"/>
          <w:sz w:val="28"/>
          <w:szCs w:val="28"/>
        </w:rPr>
        <w:t>д</w:t>
      </w:r>
      <w:r w:rsidRPr="007534A6">
        <w:rPr>
          <w:rFonts w:ascii="Times New Roman" w:hAnsi="Times New Roman" w:cs="Times New Roman"/>
          <w:sz w:val="28"/>
          <w:szCs w:val="28"/>
        </w:rPr>
        <w:t>принимателям, а также физическим лицам – производителям товаров, работ, услуг, и о признании утратившими силу некоторых актов Правительства Ро</w:t>
      </w:r>
      <w:r w:rsidRPr="007534A6">
        <w:rPr>
          <w:rFonts w:ascii="Times New Roman" w:hAnsi="Times New Roman" w:cs="Times New Roman"/>
          <w:sz w:val="28"/>
          <w:szCs w:val="28"/>
        </w:rPr>
        <w:t>с</w:t>
      </w:r>
      <w:r w:rsidRPr="007534A6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Федерации и отдельных положений некот</w:t>
      </w:r>
      <w:r w:rsidRPr="007534A6">
        <w:rPr>
          <w:rFonts w:ascii="Times New Roman" w:hAnsi="Times New Roman" w:cs="Times New Roman"/>
          <w:sz w:val="28"/>
          <w:szCs w:val="28"/>
        </w:rPr>
        <w:t>о</w:t>
      </w:r>
      <w:r w:rsidRPr="007534A6">
        <w:rPr>
          <w:rFonts w:ascii="Times New Roman" w:hAnsi="Times New Roman" w:cs="Times New Roman"/>
          <w:sz w:val="28"/>
          <w:szCs w:val="28"/>
        </w:rPr>
        <w:t>рых актов Правительства Российской Федерации", постановлением Правительства Российской Федер</w:t>
      </w:r>
      <w:r w:rsidRPr="007534A6">
        <w:rPr>
          <w:rFonts w:ascii="Times New Roman" w:hAnsi="Times New Roman" w:cs="Times New Roman"/>
          <w:sz w:val="28"/>
          <w:szCs w:val="28"/>
        </w:rPr>
        <w:t>а</w:t>
      </w:r>
      <w:r w:rsidRPr="007534A6">
        <w:rPr>
          <w:rFonts w:ascii="Times New Roman" w:hAnsi="Times New Roman" w:cs="Times New Roman"/>
          <w:sz w:val="28"/>
          <w:szCs w:val="28"/>
        </w:rPr>
        <w:t>ции от 18 марта 2022 г. № 409</w:t>
      </w:r>
      <w:r w:rsidR="0037103E" w:rsidRPr="007534A6">
        <w:rPr>
          <w:rFonts w:ascii="Times New Roman" w:hAnsi="Times New Roman" w:cs="Times New Roman"/>
          <w:sz w:val="28"/>
          <w:szCs w:val="28"/>
        </w:rPr>
        <w:t xml:space="preserve"> "О</w:t>
      </w:r>
      <w:r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37103E" w:rsidRPr="007534A6">
        <w:rPr>
          <w:rFonts w:ascii="Times New Roman" w:hAnsi="Times New Roman" w:cs="Times New Roman"/>
          <w:sz w:val="28"/>
          <w:szCs w:val="28"/>
        </w:rPr>
        <w:t>реализации в 2022 году отдельных меропри</w:t>
      </w:r>
      <w:r w:rsidR="0037103E" w:rsidRPr="007534A6">
        <w:rPr>
          <w:rFonts w:ascii="Times New Roman" w:hAnsi="Times New Roman" w:cs="Times New Roman"/>
          <w:sz w:val="28"/>
          <w:szCs w:val="28"/>
        </w:rPr>
        <w:t>я</w:t>
      </w:r>
      <w:r w:rsidR="0037103E" w:rsidRPr="007534A6">
        <w:rPr>
          <w:rFonts w:ascii="Times New Roman" w:hAnsi="Times New Roman" w:cs="Times New Roman"/>
          <w:sz w:val="28"/>
          <w:szCs w:val="28"/>
        </w:rPr>
        <w:t>тий, направленных на снижение напряженности на рынке труда</w:t>
      </w:r>
      <w:r w:rsidRPr="007534A6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7534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34A6">
        <w:rPr>
          <w:rFonts w:ascii="Times New Roman" w:hAnsi="Times New Roman" w:cs="Times New Roman"/>
          <w:sz w:val="28"/>
          <w:szCs w:val="28"/>
        </w:rPr>
        <w:t xml:space="preserve"> Краснодарского края от 22 декабря 2021 г. № 4616-КЗ "О краевом бюджете на 2022 год и на плановый период 2023 и 2024 годов", постановлением главы а</w:t>
      </w:r>
      <w:r w:rsidRPr="007534A6">
        <w:rPr>
          <w:rFonts w:ascii="Times New Roman" w:hAnsi="Times New Roman" w:cs="Times New Roman"/>
          <w:sz w:val="28"/>
          <w:szCs w:val="28"/>
        </w:rPr>
        <w:t>д</w:t>
      </w:r>
      <w:r w:rsidRPr="007534A6">
        <w:rPr>
          <w:rFonts w:ascii="Times New Roman" w:hAnsi="Times New Roman" w:cs="Times New Roman"/>
          <w:sz w:val="28"/>
          <w:szCs w:val="28"/>
        </w:rPr>
        <w:t>министрации (губернатора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) Краснодарского края </w:t>
      </w:r>
      <w:r w:rsidRPr="0075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2015 г. № 1036</w:t>
      </w:r>
      <w:r w:rsidRPr="007534A6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"Соде</w:t>
      </w:r>
      <w:r w:rsidRPr="007534A6">
        <w:rPr>
          <w:rFonts w:ascii="Times New Roman" w:hAnsi="Times New Roman" w:cs="Times New Roman"/>
          <w:sz w:val="28"/>
          <w:szCs w:val="28"/>
        </w:rPr>
        <w:t>й</w:t>
      </w:r>
      <w:r w:rsidRPr="007534A6">
        <w:rPr>
          <w:rFonts w:ascii="Times New Roman" w:hAnsi="Times New Roman" w:cs="Times New Roman"/>
          <w:sz w:val="28"/>
          <w:szCs w:val="28"/>
        </w:rPr>
        <w:t xml:space="preserve">ствие занятости населения" и о признании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силу некоторых но</w:t>
      </w:r>
      <w:r w:rsidRPr="007534A6">
        <w:rPr>
          <w:rFonts w:ascii="Times New Roman" w:hAnsi="Times New Roman" w:cs="Times New Roman"/>
          <w:sz w:val="28"/>
          <w:szCs w:val="28"/>
        </w:rPr>
        <w:t>р</w:t>
      </w:r>
      <w:r w:rsidRPr="007534A6">
        <w:rPr>
          <w:rFonts w:ascii="Times New Roman" w:hAnsi="Times New Roman" w:cs="Times New Roman"/>
          <w:sz w:val="28"/>
          <w:szCs w:val="28"/>
        </w:rPr>
        <w:t>мативных правовых актов главы администрации (губернатора) Краснода</w:t>
      </w:r>
      <w:r w:rsidRPr="007534A6">
        <w:rPr>
          <w:rFonts w:ascii="Times New Roman" w:hAnsi="Times New Roman" w:cs="Times New Roman"/>
          <w:sz w:val="28"/>
          <w:szCs w:val="28"/>
        </w:rPr>
        <w:t>р</w:t>
      </w:r>
      <w:r w:rsidRPr="007534A6">
        <w:rPr>
          <w:rFonts w:ascii="Times New Roman" w:hAnsi="Times New Roman" w:cs="Times New Roman"/>
          <w:sz w:val="28"/>
          <w:szCs w:val="28"/>
        </w:rPr>
        <w:t>ского края"</w:t>
      </w:r>
      <w:r w:rsidR="0037103E" w:rsidRPr="0075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24B1F" w:rsidRPr="007534A6" w:rsidRDefault="00224B1F" w:rsidP="00310F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4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34A6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</w:t>
      </w:r>
      <w:r w:rsidR="00310F7A" w:rsidRPr="007534A6">
        <w:rPr>
          <w:rFonts w:ascii="Times New Roman" w:hAnsi="Times New Roman"/>
          <w:sz w:val="28"/>
          <w:szCs w:val="28"/>
        </w:rPr>
        <w:t>работодателям (юрид</w:t>
      </w:r>
      <w:r w:rsidR="00310F7A" w:rsidRPr="007534A6">
        <w:rPr>
          <w:rFonts w:ascii="Times New Roman" w:hAnsi="Times New Roman"/>
          <w:sz w:val="28"/>
          <w:szCs w:val="28"/>
        </w:rPr>
        <w:t>и</w:t>
      </w:r>
      <w:r w:rsidR="00310F7A" w:rsidRPr="007534A6">
        <w:rPr>
          <w:rFonts w:ascii="Times New Roman" w:hAnsi="Times New Roman"/>
          <w:sz w:val="28"/>
          <w:szCs w:val="28"/>
        </w:rPr>
        <w:t>ческим лицам (за исключением государственных и муниципальных учрежд</w:t>
      </w:r>
      <w:r w:rsidR="00310F7A" w:rsidRPr="007534A6">
        <w:rPr>
          <w:rFonts w:ascii="Times New Roman" w:hAnsi="Times New Roman"/>
          <w:sz w:val="28"/>
          <w:szCs w:val="28"/>
        </w:rPr>
        <w:t>е</w:t>
      </w:r>
      <w:r w:rsidR="00310F7A" w:rsidRPr="007534A6">
        <w:rPr>
          <w:rFonts w:ascii="Times New Roman" w:hAnsi="Times New Roman"/>
          <w:sz w:val="28"/>
          <w:szCs w:val="28"/>
        </w:rPr>
        <w:t>ний) и индивидуальным предпринимателям) в целях финансового обеспечения з</w:t>
      </w:r>
      <w:r w:rsidR="00310F7A" w:rsidRPr="007534A6">
        <w:rPr>
          <w:rFonts w:ascii="Times New Roman" w:hAnsi="Times New Roman"/>
          <w:sz w:val="28"/>
          <w:szCs w:val="28"/>
        </w:rPr>
        <w:t>а</w:t>
      </w:r>
      <w:r w:rsidR="00310F7A" w:rsidRPr="007534A6">
        <w:rPr>
          <w:rFonts w:ascii="Times New Roman" w:hAnsi="Times New Roman"/>
          <w:sz w:val="28"/>
          <w:szCs w:val="28"/>
        </w:rPr>
        <w:t xml:space="preserve">трат на частичную оплату труда и материально-техническое оснащение при </w:t>
      </w:r>
      <w:r w:rsidR="00310F7A" w:rsidRPr="007534A6">
        <w:rPr>
          <w:rFonts w:ascii="Times New Roman" w:hAnsi="Times New Roman"/>
          <w:sz w:val="28"/>
          <w:szCs w:val="28"/>
        </w:rPr>
        <w:lastRenderedPageBreak/>
        <w:t>организации временного трудоустройства работников организаций, наход</w:t>
      </w:r>
      <w:r w:rsidR="00310F7A" w:rsidRPr="007534A6">
        <w:rPr>
          <w:rFonts w:ascii="Times New Roman" w:hAnsi="Times New Roman"/>
          <w:sz w:val="28"/>
          <w:szCs w:val="28"/>
        </w:rPr>
        <w:t>я</w:t>
      </w:r>
      <w:r w:rsidR="00310F7A" w:rsidRPr="007534A6">
        <w:rPr>
          <w:rFonts w:ascii="Times New Roman" w:hAnsi="Times New Roman"/>
          <w:sz w:val="28"/>
          <w:szCs w:val="28"/>
        </w:rPr>
        <w:t>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</w:t>
      </w:r>
      <w:r w:rsidR="00310F7A" w:rsidRPr="007534A6">
        <w:rPr>
          <w:rFonts w:ascii="Times New Roman" w:hAnsi="Times New Roman"/>
          <w:sz w:val="28"/>
          <w:szCs w:val="28"/>
        </w:rPr>
        <w:t>о</w:t>
      </w:r>
      <w:r w:rsidR="00310F7A" w:rsidRPr="007534A6">
        <w:rPr>
          <w:rFonts w:ascii="Times New Roman" w:hAnsi="Times New Roman"/>
          <w:sz w:val="28"/>
          <w:szCs w:val="28"/>
        </w:rPr>
        <w:t>приятий по высвобождению работников</w:t>
      </w:r>
      <w:r w:rsidRPr="007534A6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proofErr w:type="gramEnd"/>
      <w:r w:rsidRPr="007534A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7534A6">
        <w:rPr>
          <w:rFonts w:ascii="Times New Roman" w:hAnsi="Times New Roman" w:cs="Times New Roman"/>
          <w:bCs/>
          <w:sz w:val="28"/>
          <w:szCs w:val="28"/>
        </w:rPr>
        <w:t>Порядок) согласно приложению к настоящему приказу.</w:t>
      </w:r>
      <w:proofErr w:type="gramEnd"/>
    </w:p>
    <w:p w:rsidR="007A3647" w:rsidRPr="007534A6" w:rsidRDefault="00224B1F" w:rsidP="0022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534A6">
        <w:rPr>
          <w:rFonts w:ascii="Times New Roman" w:hAnsi="Times New Roman" w:cs="Times New Roman"/>
          <w:sz w:val="28"/>
          <w:szCs w:val="28"/>
        </w:rPr>
        <w:t>Государственным казенным учреждениям Краснодарского края – це</w:t>
      </w:r>
      <w:r w:rsidRPr="007534A6">
        <w:rPr>
          <w:rFonts w:ascii="Times New Roman" w:hAnsi="Times New Roman" w:cs="Times New Roman"/>
          <w:sz w:val="28"/>
          <w:szCs w:val="28"/>
        </w:rPr>
        <w:t>н</w:t>
      </w:r>
      <w:r w:rsidRPr="007534A6">
        <w:rPr>
          <w:rFonts w:ascii="Times New Roman" w:hAnsi="Times New Roman" w:cs="Times New Roman"/>
          <w:sz w:val="28"/>
          <w:szCs w:val="28"/>
        </w:rPr>
        <w:t>трам занятости населения в муниципал</w:t>
      </w:r>
      <w:r w:rsidRPr="007534A6">
        <w:rPr>
          <w:rFonts w:ascii="Times New Roman" w:hAnsi="Times New Roman" w:cs="Times New Roman"/>
          <w:sz w:val="28"/>
          <w:szCs w:val="28"/>
        </w:rPr>
        <w:t>ь</w:t>
      </w:r>
      <w:r w:rsidRPr="007534A6">
        <w:rPr>
          <w:rFonts w:ascii="Times New Roman" w:hAnsi="Times New Roman" w:cs="Times New Roman"/>
          <w:sz w:val="28"/>
          <w:szCs w:val="28"/>
        </w:rPr>
        <w:t>ных образованиях</w:t>
      </w:r>
      <w:r w:rsidR="00D3643F" w:rsidRPr="007534A6">
        <w:rPr>
          <w:rFonts w:ascii="Times New Roman" w:hAnsi="Times New Roman" w:cs="Times New Roman"/>
          <w:sz w:val="28"/>
          <w:szCs w:val="28"/>
        </w:rPr>
        <w:t>:</w:t>
      </w:r>
    </w:p>
    <w:p w:rsidR="00224B1F" w:rsidRPr="007534A6" w:rsidRDefault="00B30076" w:rsidP="0022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1) </w:t>
      </w:r>
      <w:r w:rsidR="00D3643F" w:rsidRPr="007534A6">
        <w:rPr>
          <w:rFonts w:ascii="Times New Roman" w:hAnsi="Times New Roman" w:cs="Times New Roman"/>
          <w:sz w:val="28"/>
          <w:szCs w:val="28"/>
        </w:rPr>
        <w:t>обеспечить реализацию настоящего приказа и исполнение Порядка</w:t>
      </w:r>
      <w:r w:rsidR="007A3647" w:rsidRPr="007534A6">
        <w:rPr>
          <w:rFonts w:ascii="Times New Roman" w:hAnsi="Times New Roman" w:cs="Times New Roman"/>
          <w:sz w:val="28"/>
          <w:szCs w:val="28"/>
        </w:rPr>
        <w:t>;</w:t>
      </w:r>
    </w:p>
    <w:p w:rsidR="00B30076" w:rsidRPr="007534A6" w:rsidRDefault="00B30076" w:rsidP="008A43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2) </w:t>
      </w:r>
      <w:r w:rsidR="00D3643F" w:rsidRPr="007534A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A3647" w:rsidRPr="007534A6">
        <w:rPr>
          <w:rFonts w:ascii="Times New Roman" w:hAnsi="Times New Roman" w:cs="Times New Roman"/>
          <w:sz w:val="28"/>
          <w:szCs w:val="28"/>
        </w:rPr>
        <w:t>учет</w:t>
      </w:r>
      <w:r w:rsidR="00943939" w:rsidRPr="007534A6">
        <w:rPr>
          <w:rFonts w:ascii="Times New Roman" w:hAnsi="Times New Roman" w:cs="Times New Roman"/>
          <w:sz w:val="28"/>
          <w:szCs w:val="28"/>
        </w:rPr>
        <w:t xml:space="preserve"> работодателей, организующих временные работы, и</w:t>
      </w:r>
      <w:r w:rsidR="007A3647" w:rsidRPr="007534A6">
        <w:rPr>
          <w:rFonts w:ascii="Times New Roman" w:hAnsi="Times New Roman" w:cs="Times New Roman"/>
          <w:sz w:val="28"/>
          <w:szCs w:val="28"/>
        </w:rPr>
        <w:t xml:space="preserve"> граждан, находящихся под риском увольнения, включая введение режима н</w:t>
      </w:r>
      <w:r w:rsidR="007A3647" w:rsidRPr="007534A6">
        <w:rPr>
          <w:rFonts w:ascii="Times New Roman" w:hAnsi="Times New Roman" w:cs="Times New Roman"/>
          <w:sz w:val="28"/>
          <w:szCs w:val="28"/>
        </w:rPr>
        <w:t>е</w:t>
      </w:r>
      <w:r w:rsidR="007A3647" w:rsidRPr="007534A6">
        <w:rPr>
          <w:rFonts w:ascii="Times New Roman" w:hAnsi="Times New Roman" w:cs="Times New Roman"/>
          <w:sz w:val="28"/>
          <w:szCs w:val="28"/>
        </w:rPr>
        <w:t>полного рабочего времени, простой, временную приостановку работ, пред</w:t>
      </w:r>
      <w:r w:rsidR="007A3647" w:rsidRPr="007534A6">
        <w:rPr>
          <w:rFonts w:ascii="Times New Roman" w:hAnsi="Times New Roman" w:cs="Times New Roman"/>
          <w:sz w:val="28"/>
          <w:szCs w:val="28"/>
        </w:rPr>
        <w:t>о</w:t>
      </w:r>
      <w:r w:rsidR="007A3647" w:rsidRPr="007534A6">
        <w:rPr>
          <w:rFonts w:ascii="Times New Roman" w:hAnsi="Times New Roman" w:cs="Times New Roman"/>
          <w:sz w:val="28"/>
          <w:szCs w:val="28"/>
        </w:rPr>
        <w:t>ставление отпусков без сохранения заработной платы, проведения мероприятий по высвобождению работников</w:t>
      </w:r>
      <w:r w:rsidR="008A43FE" w:rsidRPr="007534A6">
        <w:rPr>
          <w:rFonts w:ascii="Times New Roman" w:hAnsi="Times New Roman" w:cs="Times New Roman"/>
          <w:sz w:val="28"/>
          <w:szCs w:val="28"/>
        </w:rPr>
        <w:t>.</w:t>
      </w:r>
    </w:p>
    <w:p w:rsidR="00AF3FE6" w:rsidRPr="007534A6" w:rsidRDefault="007A3647" w:rsidP="0022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3. Отделу специальных программ управления занятости населения </w:t>
      </w:r>
      <w:r w:rsidR="008A43FE" w:rsidRPr="007534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4A6">
        <w:rPr>
          <w:rFonts w:ascii="Times New Roman" w:hAnsi="Times New Roman" w:cs="Times New Roman"/>
          <w:sz w:val="28"/>
          <w:szCs w:val="28"/>
        </w:rPr>
        <w:t>(Ми</w:t>
      </w:r>
      <w:r w:rsidR="00AF3FE6" w:rsidRPr="007534A6">
        <w:rPr>
          <w:rFonts w:ascii="Times New Roman" w:hAnsi="Times New Roman" w:cs="Times New Roman"/>
          <w:sz w:val="28"/>
          <w:szCs w:val="28"/>
        </w:rPr>
        <w:t>хайловская Л.Д.)</w:t>
      </w:r>
      <w:r w:rsidR="004B0AF2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497B14" w:rsidRPr="007534A6">
        <w:rPr>
          <w:rFonts w:ascii="Times New Roman" w:hAnsi="Times New Roman" w:cs="Times New Roman"/>
          <w:sz w:val="28"/>
          <w:szCs w:val="28"/>
        </w:rPr>
        <w:t>обеспечить</w:t>
      </w:r>
      <w:r w:rsidR="00AF3FE6" w:rsidRPr="007534A6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реализации П</w:t>
      </w:r>
      <w:r w:rsidR="00AF3FE6" w:rsidRPr="007534A6">
        <w:rPr>
          <w:rFonts w:ascii="Times New Roman" w:hAnsi="Times New Roman" w:cs="Times New Roman"/>
          <w:sz w:val="28"/>
          <w:szCs w:val="28"/>
        </w:rPr>
        <w:t>о</w:t>
      </w:r>
      <w:r w:rsidR="00AF3FE6" w:rsidRPr="007534A6">
        <w:rPr>
          <w:rFonts w:ascii="Times New Roman" w:hAnsi="Times New Roman" w:cs="Times New Roman"/>
          <w:sz w:val="28"/>
          <w:szCs w:val="28"/>
        </w:rPr>
        <w:t>ряд</w:t>
      </w:r>
      <w:r w:rsidR="004B0AF2" w:rsidRPr="007534A6">
        <w:rPr>
          <w:rFonts w:ascii="Times New Roman" w:hAnsi="Times New Roman" w:cs="Times New Roman"/>
          <w:sz w:val="28"/>
          <w:szCs w:val="28"/>
        </w:rPr>
        <w:t>ка.</w:t>
      </w:r>
    </w:p>
    <w:p w:rsidR="00224B1F" w:rsidRPr="007534A6" w:rsidRDefault="00DA5B96" w:rsidP="00224B1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4</w:t>
      </w:r>
      <w:r w:rsidR="00224B1F" w:rsidRPr="007534A6">
        <w:rPr>
          <w:rFonts w:ascii="Times New Roman" w:hAnsi="Times New Roman" w:cs="Times New Roman"/>
          <w:sz w:val="28"/>
          <w:szCs w:val="28"/>
        </w:rPr>
        <w:t>.</w:t>
      </w:r>
      <w:r w:rsidR="00224B1F" w:rsidRPr="007534A6">
        <w:rPr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>Отделу информационно-аналитической и методической работы                     (</w:t>
      </w:r>
      <w:proofErr w:type="spellStart"/>
      <w:r w:rsidR="00224B1F" w:rsidRPr="007534A6">
        <w:rPr>
          <w:rFonts w:ascii="Times New Roman" w:hAnsi="Times New Roman" w:cs="Times New Roman"/>
          <w:sz w:val="28"/>
          <w:szCs w:val="28"/>
        </w:rPr>
        <w:t>Гаврилец</w:t>
      </w:r>
      <w:proofErr w:type="spellEnd"/>
      <w:r w:rsidR="00224B1F" w:rsidRPr="007534A6">
        <w:rPr>
          <w:rFonts w:ascii="Times New Roman" w:hAnsi="Times New Roman" w:cs="Times New Roman"/>
          <w:sz w:val="28"/>
          <w:szCs w:val="28"/>
        </w:rPr>
        <w:t xml:space="preserve"> И.В.) обеспечить:</w:t>
      </w:r>
    </w:p>
    <w:p w:rsidR="00224B1F" w:rsidRPr="007534A6" w:rsidRDefault="00224B1F" w:rsidP="00224B1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1) направление настоящего приказа для размещения (опубликования)           на официальном сайте администрации Краснодарского края в информационно-телекоммуникационной сети "Интернет";</w:t>
      </w:r>
    </w:p>
    <w:p w:rsidR="00224B1F" w:rsidRPr="007534A6" w:rsidRDefault="00224B1F" w:rsidP="00224B1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2) направление настоящего приказа для размещения (опубликования) на "Официальный интернет-портал правовой информации" (www.pravo.gov.ru);</w:t>
      </w:r>
    </w:p>
    <w:p w:rsidR="00224B1F" w:rsidRPr="007534A6" w:rsidRDefault="00224B1F" w:rsidP="00224B1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3) размещение настоящего приказа на официальном сайте министерства труда и социального развития Краснода</w:t>
      </w:r>
      <w:r w:rsidRPr="007534A6">
        <w:rPr>
          <w:rFonts w:ascii="Times New Roman" w:hAnsi="Times New Roman" w:cs="Times New Roman"/>
          <w:sz w:val="28"/>
          <w:szCs w:val="28"/>
        </w:rPr>
        <w:t>р</w:t>
      </w:r>
      <w:r w:rsidRPr="007534A6">
        <w:rPr>
          <w:rFonts w:ascii="Times New Roman" w:hAnsi="Times New Roman" w:cs="Times New Roman"/>
          <w:sz w:val="28"/>
          <w:szCs w:val="28"/>
        </w:rPr>
        <w:t xml:space="preserve">ского края. </w:t>
      </w:r>
    </w:p>
    <w:p w:rsidR="00224B1F" w:rsidRPr="007534A6" w:rsidRDefault="00DA5B96" w:rsidP="00224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5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4B1F" w:rsidRPr="00753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4B1F" w:rsidRPr="007534A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</w:t>
      </w:r>
      <w:r w:rsidR="00224B1F" w:rsidRPr="007534A6">
        <w:rPr>
          <w:rFonts w:ascii="Times New Roman" w:hAnsi="Times New Roman" w:cs="Times New Roman"/>
          <w:sz w:val="28"/>
          <w:szCs w:val="28"/>
        </w:rPr>
        <w:t>и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теля 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и 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>ра</w:t>
      </w:r>
      <w:r w:rsidR="00224B1F" w:rsidRPr="007534A6">
        <w:rPr>
          <w:rFonts w:ascii="Times New Roman" w:hAnsi="Times New Roman" w:cs="Times New Roman"/>
          <w:sz w:val="28"/>
          <w:szCs w:val="28"/>
        </w:rPr>
        <w:t>з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>Краснодарского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</w:t>
      </w:r>
      <w:r w:rsidR="00224B1F" w:rsidRPr="007534A6">
        <w:rPr>
          <w:rFonts w:ascii="Times New Roman" w:hAnsi="Times New Roman" w:cs="Times New Roman"/>
          <w:sz w:val="28"/>
          <w:szCs w:val="28"/>
        </w:rPr>
        <w:t xml:space="preserve"> края</w:t>
      </w:r>
      <w:r w:rsidR="003A550D" w:rsidRPr="007534A6">
        <w:rPr>
          <w:rFonts w:ascii="Times New Roman" w:hAnsi="Times New Roman" w:cs="Times New Roman"/>
          <w:sz w:val="28"/>
          <w:szCs w:val="28"/>
        </w:rPr>
        <w:t xml:space="preserve">  </w:t>
      </w:r>
      <w:r w:rsidR="008A43FE" w:rsidRPr="007534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4B1F" w:rsidRPr="007534A6">
        <w:rPr>
          <w:rFonts w:ascii="Times New Roman" w:hAnsi="Times New Roman" w:cs="Times New Roman"/>
          <w:sz w:val="28"/>
          <w:szCs w:val="28"/>
        </w:rPr>
        <w:t>Новикову Е.П.</w:t>
      </w:r>
    </w:p>
    <w:p w:rsidR="00DB4982" w:rsidRPr="007534A6" w:rsidRDefault="00DA5B96" w:rsidP="0022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/>
          <w:sz w:val="28"/>
          <w:szCs w:val="28"/>
        </w:rPr>
        <w:t>6</w:t>
      </w:r>
      <w:r w:rsidR="00224B1F" w:rsidRPr="007534A6">
        <w:rPr>
          <w:rFonts w:ascii="Times New Roman" w:hAnsi="Times New Roman"/>
          <w:sz w:val="28"/>
          <w:szCs w:val="28"/>
        </w:rPr>
        <w:t xml:space="preserve">. </w:t>
      </w:r>
      <w:r w:rsidR="00B62739" w:rsidRPr="007534A6">
        <w:rPr>
          <w:rFonts w:ascii="Times New Roman" w:hAnsi="Times New Roman"/>
          <w:sz w:val="28"/>
          <w:szCs w:val="28"/>
        </w:rPr>
        <w:t>Приказ вступает в силу на следующий день после его официального опубликования</w:t>
      </w:r>
      <w:r w:rsidR="0017505D" w:rsidRPr="007534A6">
        <w:rPr>
          <w:rFonts w:ascii="Times New Roman" w:hAnsi="Times New Roman"/>
          <w:sz w:val="28"/>
          <w:szCs w:val="28"/>
        </w:rPr>
        <w:t>.</w:t>
      </w:r>
      <w:r w:rsidR="00B62739" w:rsidRPr="007534A6">
        <w:rPr>
          <w:rFonts w:ascii="Times New Roman" w:hAnsi="Times New Roman"/>
          <w:sz w:val="28"/>
          <w:szCs w:val="28"/>
        </w:rPr>
        <w:t xml:space="preserve"> </w:t>
      </w:r>
    </w:p>
    <w:p w:rsidR="0070796B" w:rsidRPr="007534A6" w:rsidRDefault="0070796B" w:rsidP="00707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736" w:rsidRPr="007534A6" w:rsidRDefault="00422736" w:rsidP="00707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3FE" w:rsidRDefault="00CF7A11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Министр</w:t>
      </w:r>
      <w:r w:rsidR="00DB4982" w:rsidRPr="00753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С.П. Гаркуша</w:t>
      </w: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23B" w:rsidRDefault="006E623B" w:rsidP="004227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F4263" w:rsidRPr="001F1527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1F4263" w:rsidRPr="001F1527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F4263" w:rsidRPr="001F1527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труда </w:t>
      </w:r>
    </w:p>
    <w:p w:rsidR="001F4263" w:rsidRPr="001F1527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z w:val="28"/>
          <w:szCs w:val="28"/>
        </w:rPr>
        <w:t xml:space="preserve">и социального развития </w:t>
      </w:r>
    </w:p>
    <w:p w:rsidR="00296409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</w:t>
      </w:r>
    </w:p>
    <w:p w:rsidR="001F4263" w:rsidRPr="001F1527" w:rsidRDefault="001F4263" w:rsidP="001F4263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96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C29">
        <w:rPr>
          <w:rFonts w:ascii="Times New Roman" w:hAnsi="Times New Roman" w:cs="Times New Roman"/>
          <w:b w:val="0"/>
          <w:sz w:val="28"/>
          <w:szCs w:val="28"/>
        </w:rPr>
        <w:t>16.06.2022 № 878</w:t>
      </w:r>
      <w:bookmarkStart w:id="0" w:name="_GoBack"/>
      <w:bookmarkEnd w:id="0"/>
    </w:p>
    <w:p w:rsidR="001F4263" w:rsidRPr="001F1527" w:rsidRDefault="001F4263" w:rsidP="007D0C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4263" w:rsidRPr="001F1527" w:rsidRDefault="001F4263" w:rsidP="001F4263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1F4263" w:rsidRPr="001F1527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ПОРЯДОК</w:t>
      </w:r>
    </w:p>
    <w:p w:rsidR="001F4263" w:rsidRPr="003139F5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 xml:space="preserve">предоставления субсидий работодателям (юридическим </w:t>
      </w:r>
      <w:proofErr w:type="gramEnd"/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 xml:space="preserve">лицам (за исключением государственных и муниципальных </w:t>
      </w:r>
      <w:proofErr w:type="gramEnd"/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 xml:space="preserve">учреждений) и индивидуальным предпринимателям) </w:t>
      </w:r>
      <w:proofErr w:type="gramEnd"/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на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частичную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оплату труда и материально-техническое оснащение </w:t>
      </w:r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при организации временного трудоустройства работников </w:t>
      </w:r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организаций, находящихся под риском увольнения, </w:t>
      </w:r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включая введение режима неполного рабочего времени, </w:t>
      </w:r>
    </w:p>
    <w:p w:rsidR="001F4263" w:rsidRPr="00907614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простой, временную приостановку работ, предоставление </w:t>
      </w:r>
    </w:p>
    <w:p w:rsidR="001F4263" w:rsidRPr="001F1527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отпусков без сохранения заработной платы, </w:t>
      </w:r>
    </w:p>
    <w:p w:rsidR="001F4263" w:rsidRPr="001F1527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проведение мероприятий по высвобождению работников</w:t>
      </w:r>
    </w:p>
    <w:p w:rsidR="001F4263" w:rsidRPr="001F1527" w:rsidRDefault="001F4263" w:rsidP="001F4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4263" w:rsidRPr="001F1527" w:rsidRDefault="001F4263" w:rsidP="001F4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1.1. </w:t>
      </w:r>
      <w:proofErr w:type="gramStart"/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Порядок предоставления субсидий работодателям (юридическим л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цам (за исключением государственных и муниципальных учреждений) и инд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видуальным предпринимателям) в целях финансового обеспечения затрат на ч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а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сти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ч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ную оплату труда и материально-техническое оснащение при организации временного трудоустройства работников орг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а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низаций,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а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ботной платы, проведение мероприятий по высв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бождению работников (далее – Порядок</w:t>
      </w:r>
      <w:proofErr w:type="gramEnd"/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) </w:t>
      </w:r>
      <w:proofErr w:type="gramStart"/>
      <w:r w:rsidRPr="001F1527">
        <w:rPr>
          <w:rFonts w:ascii="Times New Roman" w:hAnsi="Times New Roman" w:cs="Times New Roman"/>
          <w:b w:val="0"/>
          <w:sz w:val="28"/>
          <w:szCs w:val="28"/>
        </w:rPr>
        <w:t>устанавливает условия и механизм предоставления в 2022 году гос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дарстве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ными казенными учреждениями Краснодарского края – центрами             занятости населения в муниципальных образованиях Краснодарского края (д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лее – центры занятости населения) за счет средств краевого бюджета субсидий работодателям (юридическим лицам, за исключением государственных (мун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ципальных) учреждений, и индивидуальным предпринимателям) на финанс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 xml:space="preserve">вое 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обеспечение затрат работодателей на частичную оплату труда и материал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ь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но-техническое оснащение при организации временного трудоустройства рабо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т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ников организаций</w:t>
      </w:r>
      <w:proofErr w:type="gramEnd"/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, находящихся под риском увольнения, включая введение р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е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жима неполного рабочего времени, простой, временную приостановку работ, предоставление отпусков без сохранения заработной платы, проведения мер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о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приятий по высвобождению работников (далее – вр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е</w:t>
      </w:r>
      <w:r w:rsidRPr="001F1527">
        <w:rPr>
          <w:rFonts w:ascii="Times New Roman" w:hAnsi="Times New Roman" w:cs="Times New Roman"/>
          <w:b w:val="0"/>
          <w:spacing w:val="-2"/>
          <w:sz w:val="28"/>
          <w:szCs w:val="28"/>
        </w:rPr>
        <w:t>менное трудоустройство)</w:t>
      </w:r>
      <w:r w:rsidRPr="001F152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F152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 xml:space="preserve">Субсидия предоставляется центрами занятости населения в целях финансового обеспечения затрат 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работодателей (юридических лиц (за исключ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нием государственных и муниципальных учреждений) и индивидуальных пре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принимателей) на частичную оплату труда</w:t>
      </w:r>
      <w:r w:rsidRPr="001F152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и материально-техническое оснащ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ние</w:t>
      </w:r>
      <w:r w:rsidRPr="001F152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при организации временного трудоустройства</w:t>
      </w:r>
      <w:r w:rsidRPr="001F152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работников организаций</w:t>
      </w:r>
      <w:r w:rsidRPr="001F1527">
        <w:rPr>
          <w:rFonts w:ascii="Times New Roman" w:hAnsi="Times New Roman" w:cs="Times New Roman"/>
          <w:sz w:val="28"/>
          <w:szCs w:val="28"/>
        </w:rPr>
        <w:t>, находящихся под риском увольнения, включая введение режима неполного 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бочего времени, простой, временную приостановку работ, предоставление 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пусков без сохранения заработной платы, проведение мероприятий по высв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бождению работников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,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Краснодарского края "Содействие занятости населения", утвержденной постановлением главы администрации (губернатора) Краснодарского края от 16 ноября 2015 г. № 1036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(далее – субсидия). 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 является мин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стерство труда и социального развития Краснодарского края (350000, Росси</w:t>
      </w:r>
      <w:r w:rsidRPr="001F1527">
        <w:rPr>
          <w:rFonts w:ascii="Times New Roman" w:hAnsi="Times New Roman" w:cs="Times New Roman"/>
          <w:sz w:val="28"/>
          <w:szCs w:val="28"/>
        </w:rPr>
        <w:t>й</w:t>
      </w:r>
      <w:r w:rsidRPr="001F1527">
        <w:rPr>
          <w:rFonts w:ascii="Times New Roman" w:hAnsi="Times New Roman" w:cs="Times New Roman"/>
          <w:sz w:val="28"/>
          <w:szCs w:val="28"/>
        </w:rPr>
        <w:t>ская Федерация, Краснодарский край, г. Краснодар, ул. Чапаева, 58, адрес эле</w:t>
      </w:r>
      <w:r w:rsidRPr="001F1527">
        <w:rPr>
          <w:rFonts w:ascii="Times New Roman" w:hAnsi="Times New Roman" w:cs="Times New Roman"/>
          <w:sz w:val="28"/>
          <w:szCs w:val="28"/>
        </w:rPr>
        <w:t>к</w:t>
      </w:r>
      <w:r w:rsidRPr="001F152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11" w:history="1">
        <w:r w:rsidRPr="001F152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msrsp@krasnodar.ru</w:t>
        </w:r>
      </w:hyperlink>
      <w:r w:rsidRPr="001F1527">
        <w:rPr>
          <w:rFonts w:ascii="Times New Roman" w:hAnsi="Times New Roman" w:cs="Times New Roman"/>
          <w:sz w:val="28"/>
          <w:szCs w:val="28"/>
        </w:rPr>
        <w:t>) (далее – министерство), которому в соо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доведены в установленном порядке лимиты бюджетных обязательств на предоставление центрами занятости населения, как получателями бюджетных средств, субс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дий на соответствующий финансовый год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63" w:history="1">
        <w:r w:rsidRPr="001F1527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рядка.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1.4. Места нахождения, почтовые адреса, адреса электронной почты це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 xml:space="preserve">тров занятости населения размещены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министерства (</w:t>
      </w:r>
      <w:hyperlink r:id="rId12" w:history="1">
        <w:r w:rsidRPr="001F152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1F152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szn</w:t>
        </w:r>
        <w:proofErr w:type="spellEnd"/>
        <w:r w:rsidRPr="00122B16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krasnodar</w:t>
        </w:r>
        <w:proofErr w:type="spellEnd"/>
        <w:r w:rsidRPr="001F152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F1527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официальный сайт министерства)</w:t>
      </w:r>
      <w:r w:rsidRPr="001F1527">
        <w:rPr>
          <w:rFonts w:ascii="Times New Roman" w:hAnsi="Times New Roman" w:cs="Times New Roman"/>
          <w:sz w:val="28"/>
          <w:szCs w:val="28"/>
        </w:rPr>
        <w:t>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1.5. В Порядке используются следующие понятия: 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1.5.1. Участники отбора, заявители – юридические лица, за исключением государственных (муниципальных) учреждений, и индивидуальные предпр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 xml:space="preserve">ниматели, осуществляющие деятельность на территории Краснодарского края, имеющие работников, находящихся под риском увольнения, 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проведения мер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F1527">
        <w:rPr>
          <w:rFonts w:ascii="Times New Roman" w:hAnsi="Times New Roman" w:cs="Times New Roman"/>
          <w:spacing w:val="-2"/>
          <w:sz w:val="28"/>
          <w:szCs w:val="28"/>
        </w:rPr>
        <w:t>приятий по высвобождению работников</w:t>
      </w:r>
      <w:r w:rsidRPr="001F1527">
        <w:rPr>
          <w:rFonts w:ascii="Times New Roman" w:hAnsi="Times New Roman" w:cs="Times New Roman"/>
          <w:sz w:val="28"/>
          <w:szCs w:val="28"/>
        </w:rPr>
        <w:t>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Участники отбора, заявители – юридические лица, за исключением государственных (муниципальных) учреждений, и индивидуальные предпр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ниматели, осуществляющие деятельность на территории Краснодарского края, разместившие информацию о наличии свободных рабочих мест и вакантных должностей на временные работы для 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ботников организаций, находящихся под риском увольнения, включая введение режима неполного рабочего врем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ни, простой, временную приостановку работ, предоставление отпусков без с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хранения заработной платы, проведения мероприятий по высвобождению 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ботников.</w:t>
      </w:r>
      <w:proofErr w:type="gramEnd"/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Отбор получателей субсидии осуществляется центрами занятости населения путем запроса предложений (з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явок) в соответствии с пунктом 2.1 Порядка.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lastRenderedPageBreak/>
        <w:t>1.7. Информация, содержащая сведения о субсидии, размещается мин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стерством на едином портале бюджетной системы Российской Федерации в информационно-коммуникационной сети "Интернет" (далее – единый портал) (в разделе единого портала) при формировании проекта закона о бюджете (пр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екта закона о внесении изменений в закон о бюджете).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субсидий 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Получатели субсидии определяются по результатам отбора заявит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лей способом запроса предложений на основании предложений (заявок) на уч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стие в отборе по предоставлению субсидии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1527">
        <w:rPr>
          <w:rFonts w:ascii="Times New Roman" w:hAnsi="Times New Roman" w:cs="Times New Roman"/>
          <w:sz w:val="28"/>
          <w:szCs w:val="28"/>
        </w:rPr>
        <w:t>направленных участниками отбора для участия в отборе по предоставлению субсидии (далее – предложение (зая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ка)), по форме согласно приложению 1 к Порядку и документов, представле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 xml:space="preserve">ных участниками отбора в соответствии с </w:t>
      </w:r>
      <w:hyperlink r:id="rId13" w:history="1">
        <w:r w:rsidRPr="001F152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, </w:t>
      </w:r>
      <w:r w:rsidRPr="00817A7F">
        <w:rPr>
          <w:rFonts w:ascii="Times New Roman" w:hAnsi="Times New Roman" w:cs="Times New Roman"/>
          <w:sz w:val="28"/>
          <w:szCs w:val="28"/>
        </w:rPr>
        <w:t>2.9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Порядка, исходя из соо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ветствия заявителей критериям отбора, указанным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в пункте </w:t>
      </w:r>
      <w:hyperlink r:id="rId14" w:history="1">
        <w:r w:rsidRPr="001F15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.2 Порядка, и очередности поступления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</w:t>
      </w:r>
      <w:r w:rsidRPr="001F1527">
        <w:rPr>
          <w:rFonts w:ascii="Times New Roman" w:hAnsi="Times New Roman" w:cs="Times New Roman"/>
          <w:sz w:val="28"/>
          <w:szCs w:val="28"/>
        </w:rPr>
        <w:t>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явок)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2.2. Критериями отбора заявителей является соответствие их на дату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ступления предложения (заявки) в центр занятости населения, следующим тр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бованиям: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наличие работников организаций, находящихся под риском увольнения, включая установление неполного рабочего времени, простой, временную пр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остановку работ, предоставление отпусков без сохранения заработной платы, пр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ведение мероприятий по высвобождению работников (далее – работники) (для заявителей, указанных в подпункте 1.5.1 Порядка);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наличие свободных рабочих мест и вакантных должностей на временные работы для работников организаций, находящихся под риском увольнения, включая установление неполного рабочего времени, простой, временную пр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остановку работ, предоставление отпусков без сохранения заработной платы, проведение мероприятий по высвобождению работников (для заявителей, ук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занных в подпункте 1.5.2 Порядка).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Источником информации об установлении неполного рабочего времени, о простое, временной приостановке работ, предоставлении отпусков без сохр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нения заработной платы, проведении мероприятий по высвобождению рабо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ников, а также о наличии свободных рабочих мест и вакантных должностей, являются исключительно сведения Единой цифровой платформы в сфере зан</w:t>
      </w:r>
      <w:r w:rsidRPr="001F1527">
        <w:rPr>
          <w:rFonts w:ascii="Times New Roman" w:hAnsi="Times New Roman" w:cs="Times New Roman"/>
          <w:sz w:val="28"/>
          <w:szCs w:val="28"/>
        </w:rPr>
        <w:t>я</w:t>
      </w:r>
      <w:r w:rsidRPr="001F1527">
        <w:rPr>
          <w:rFonts w:ascii="Times New Roman" w:hAnsi="Times New Roman" w:cs="Times New Roman"/>
          <w:sz w:val="28"/>
          <w:szCs w:val="28"/>
        </w:rPr>
        <w:t>тости и трудовых отношений "Работа в России";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отсутствуют ограничительные меры, направленные на обеспечение сан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тарно-эпидемиологического благополучия населения в связи с распространен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 xml:space="preserve">ем новой </w:t>
      </w:r>
      <w:proofErr w:type="spellStart"/>
      <w:r w:rsidRPr="001F15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F1527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ховых взносов, пеней, штрафов, проце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Федерации о налогах и сборах в размере более 300 тысяч рублей;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lastRenderedPageBreak/>
        <w:t>дическим лицом, в уставном (складочном) капитале которого доля участия ин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1F1527">
        <w:rPr>
          <w:rFonts w:ascii="Times New Roman" w:hAnsi="Times New Roman" w:cs="Times New Roman"/>
          <w:sz w:val="28"/>
          <w:szCs w:val="28"/>
        </w:rPr>
        <w:t>с</w:t>
      </w:r>
      <w:r w:rsidRPr="001F1527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ций (офшорные зоны) в отношении таких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50 %;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не получал средства из краевого бюджета в соответствии с иными норм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тивными правовыми актами Краснода</w:t>
      </w:r>
      <w:r w:rsidRPr="001F1527">
        <w:rPr>
          <w:rFonts w:ascii="Times New Roman" w:hAnsi="Times New Roman" w:cs="Times New Roman"/>
          <w:sz w:val="28"/>
          <w:szCs w:val="28"/>
        </w:rPr>
        <w:t>р</w:t>
      </w:r>
      <w:r w:rsidRPr="001F1527">
        <w:rPr>
          <w:rFonts w:ascii="Times New Roman" w:hAnsi="Times New Roman" w:cs="Times New Roman"/>
          <w:sz w:val="28"/>
          <w:szCs w:val="28"/>
        </w:rPr>
        <w:t xml:space="preserve">ского края на цели, указанные                           в </w:t>
      </w:r>
      <w:hyperlink w:anchor="P63" w:history="1">
        <w:r w:rsidRPr="001F1527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не подвергнут административному наказанию за нарушение миграцио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ного законодательства Российской Федер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ции;</w:t>
      </w:r>
    </w:p>
    <w:p w:rsidR="001F4263" w:rsidRPr="001F1527" w:rsidRDefault="001F4263" w:rsidP="001F426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>юридические лица – не должны находиться в процессе реорганизации (за исключением реорганизации в форме присоединения к юридическому лицу, я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ляющимся участником отбора, другого юридического лица), ликвидации, в 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ношении них не введена процедура банкротства, деятельность не приостано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лена в порядке, предусмотренном закон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дательством Российской Федерации, а участники отбора – индивидуальные предприниматели не должны прекратить д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ятельность в качестве индивидуального предпринимателя;</w:t>
      </w:r>
      <w:proofErr w:type="gramEnd"/>
    </w:p>
    <w:p w:rsidR="001F4263" w:rsidRPr="001F1527" w:rsidRDefault="001F4263" w:rsidP="001F426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>участник отбора не должен находиться в реестре недобросовестных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ставщиков (подрядчиков, исполнителей) в связи с отказом от исполнения 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ключенных государственных (муниципальных) контрактов о поставке товаров, выполнении работ, оказании услуг по причине введения политических или эк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номических санкций иностранными государствами, совершающими недруж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ственные действия в отношении Российской Федерации, граждан Российской Федер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>) союзами и (или) го</w:t>
      </w:r>
      <w:r w:rsidRPr="001F1527">
        <w:rPr>
          <w:rFonts w:ascii="Times New Roman" w:hAnsi="Times New Roman" w:cs="Times New Roman"/>
          <w:sz w:val="28"/>
          <w:szCs w:val="28"/>
        </w:rPr>
        <w:t>с</w:t>
      </w:r>
      <w:r w:rsidRPr="001F1527">
        <w:rPr>
          <w:rFonts w:ascii="Times New Roman" w:hAnsi="Times New Roman" w:cs="Times New Roman"/>
          <w:sz w:val="28"/>
          <w:szCs w:val="28"/>
        </w:rPr>
        <w:t>ударственными (межгосударственными) учреждениями иностранных гос</w:t>
      </w:r>
      <w:r w:rsidRPr="001F1527">
        <w:rPr>
          <w:rFonts w:ascii="Times New Roman" w:hAnsi="Times New Roman" w:cs="Times New Roman"/>
          <w:sz w:val="28"/>
          <w:szCs w:val="28"/>
        </w:rPr>
        <w:t>у</w:t>
      </w:r>
      <w:r w:rsidRPr="001F1527">
        <w:rPr>
          <w:rFonts w:ascii="Times New Roman" w:hAnsi="Times New Roman" w:cs="Times New Roman"/>
          <w:sz w:val="28"/>
          <w:szCs w:val="28"/>
        </w:rPr>
        <w:t>дарств или государственных объединений и (или) союзов мер ограничительн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1F1527">
        <w:rPr>
          <w:rFonts w:ascii="Times New Roman" w:hAnsi="Times New Roman" w:cs="Times New Roman"/>
          <w:sz w:val="28"/>
          <w:szCs w:val="28"/>
        </w:rPr>
        <w:t xml:space="preserve">2.3. В целях организации отбора, в первый рабочий день после принятия Порядка, центры занятости населения принимают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начале приема предложений (заявок). В этих целях центры занятости населения</w:t>
      </w:r>
      <w:r w:rsidRPr="001F1527">
        <w:rPr>
          <w:rFonts w:ascii="Times New Roman" w:hAnsi="Times New Roman" w:cs="Times New Roman"/>
          <w:sz w:val="28"/>
          <w:szCs w:val="28"/>
        </w:rPr>
        <w:t xml:space="preserve"> направляют в министерство информацию о размещении объявления о проведении отбора.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Министерство размещает объявление о проведении отбора с обязательным 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 xml:space="preserve">ражением в нем сведений, предусмотренных </w:t>
      </w:r>
      <w:hyperlink r:id="rId15" w:history="1">
        <w:r w:rsidRPr="001F1527">
          <w:rPr>
            <w:rFonts w:ascii="Times New Roman" w:hAnsi="Times New Roman" w:cs="Times New Roman"/>
            <w:sz w:val="28"/>
            <w:szCs w:val="28"/>
          </w:rPr>
          <w:t>подпунктом "б" пункта 4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Общих треб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ваний к нормативным правовым актам, муниципальным правовым актам, регулирующим предоставление субсидий, в том числе грантов в форме субс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дий, юридическим лицам, индивидуальным предпринимателям, а также физ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ческим лицам – производителям товаров, работ, услуг, утвержденных пост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18 сентября 2020 г.                 № 1492 (далее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Общие требования), на едином портале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министе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1F1527">
        <w:rPr>
          <w:rFonts w:ascii="Times New Roman" w:hAnsi="Times New Roman" w:cs="Times New Roman"/>
          <w:sz w:val="28"/>
          <w:szCs w:val="28"/>
        </w:rPr>
        <w:t xml:space="preserve">, в первый рабочий день после получения от центров занятости </w:t>
      </w:r>
      <w:r w:rsidRPr="001F1527">
        <w:rPr>
          <w:rFonts w:ascii="Times New Roman" w:hAnsi="Times New Roman" w:cs="Times New Roman"/>
          <w:sz w:val="28"/>
          <w:szCs w:val="28"/>
        </w:rPr>
        <w:lastRenderedPageBreak/>
        <w:t>населения информации о размещении объявления о проведении отбора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527">
        <w:rPr>
          <w:rFonts w:ascii="Times New Roman" w:hAnsi="Times New Roman" w:cs="Times New Roman"/>
          <w:sz w:val="28"/>
          <w:szCs w:val="28"/>
        </w:rPr>
        <w:t xml:space="preserve"> с ук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занием:</w:t>
      </w:r>
      <w:proofErr w:type="gramEnd"/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центра занятости населения как получателя бюджетных средств, в соо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ветствии с пунктами 1.1, 1.4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пунктом 1.2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результатов предоставления субсид</w:t>
      </w:r>
      <w:r>
        <w:rPr>
          <w:rFonts w:ascii="Times New Roman" w:hAnsi="Times New Roman" w:cs="Times New Roman"/>
          <w:sz w:val="28"/>
          <w:szCs w:val="28"/>
        </w:rPr>
        <w:t>ии в соответствии с пунктом 3.11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отбора, в соответствии с пунктом 1.1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требований к заявителю в соответствии с пунктом 2.2 Порядка и перечня документов, представляемых для по</w:t>
      </w:r>
      <w:r w:rsidRPr="001F1527">
        <w:rPr>
          <w:rFonts w:ascii="Times New Roman" w:hAnsi="Times New Roman" w:cs="Times New Roman"/>
          <w:sz w:val="28"/>
          <w:szCs w:val="28"/>
        </w:rPr>
        <w:t>д</w:t>
      </w:r>
      <w:r w:rsidRPr="001F1527">
        <w:rPr>
          <w:rFonts w:ascii="Times New Roman" w:hAnsi="Times New Roman" w:cs="Times New Roman"/>
          <w:sz w:val="28"/>
          <w:szCs w:val="28"/>
        </w:rPr>
        <w:t xml:space="preserve">тверждения их соответствия указанным требованиям,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1F1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порядка подачи предложений (заявок) и требований, предъявляемых к форме и содержанию предложений (заявок), в соответствии с пунктом 1.6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(заявок), порядка возврата предложений (заявок),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 xml:space="preserve">явок), порядка внесения изменений в предложения (заявки), в соответствии           </w:t>
      </w:r>
      <w:r>
        <w:rPr>
          <w:rFonts w:ascii="Times New Roman" w:hAnsi="Times New Roman" w:cs="Times New Roman"/>
          <w:sz w:val="28"/>
          <w:szCs w:val="28"/>
        </w:rPr>
        <w:t>с пунктами 2.5, 2.11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порядка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27">
        <w:rPr>
          <w:rFonts w:ascii="Times New Roman" w:hAnsi="Times New Roman" w:cs="Times New Roman"/>
          <w:sz w:val="28"/>
          <w:szCs w:val="28"/>
        </w:rPr>
        <w:t xml:space="preserve">предложений (заявок)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пунктами 2.4 – 2.12, 3.1 – 3.5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</w:t>
      </w:r>
      <w:r>
        <w:rPr>
          <w:rFonts w:ascii="Times New Roman" w:hAnsi="Times New Roman" w:cs="Times New Roman"/>
          <w:sz w:val="28"/>
          <w:szCs w:val="28"/>
        </w:rPr>
        <w:t>ия, в соответствии с пунктом 2.13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ab/>
        <w:t>срока, в течение которого победитель (победители) отбора должен подп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сать соглашение о предоставлении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 xml:space="preserve">сидии в соответствии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с пунктами 3.8, 3.9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уклонившимся от заключения соглашения о предоставлении субсидии в соответствии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 пунктом 3.10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  <w:proofErr w:type="gramEnd"/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даты размещения информации о результатах отбора, в срок не позднее  14-го календарного дня, следующего за днем принятия решений о предоставл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нии субсидии либо об отказе в предоставлении субсид</w:t>
      </w:r>
      <w:r>
        <w:rPr>
          <w:rFonts w:ascii="Times New Roman" w:hAnsi="Times New Roman" w:cs="Times New Roman"/>
          <w:sz w:val="28"/>
          <w:szCs w:val="28"/>
        </w:rPr>
        <w:t>ии, в соответствии с пунктом 3.4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Центр занятости населения организует прием и регистрацию предл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жений (заявок) и документов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                                          с пунктами 2.6 – 2.9 Порядка</w:t>
      </w:r>
      <w:r w:rsidRPr="001F152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ции (в хронологическом порядке приема предложений (заявок)), который должен быть пронумерован, прошнурован и скреплен печатью центра занятости населения (далее – журнал регистрации), с учетом сроков, предусмотренных в об</w:t>
      </w:r>
      <w:r w:rsidRPr="001F1527">
        <w:rPr>
          <w:rFonts w:ascii="Times New Roman" w:hAnsi="Times New Roman" w:cs="Times New Roman"/>
          <w:sz w:val="28"/>
          <w:szCs w:val="28"/>
        </w:rPr>
        <w:t>ъ</w:t>
      </w:r>
      <w:r w:rsidRPr="001F1527">
        <w:rPr>
          <w:rFonts w:ascii="Times New Roman" w:hAnsi="Times New Roman" w:cs="Times New Roman"/>
          <w:sz w:val="28"/>
          <w:szCs w:val="28"/>
        </w:rPr>
        <w:t xml:space="preserve">явлении о проведении отбора. </w:t>
      </w:r>
      <w:proofErr w:type="gramEnd"/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Датой начала приема предложений (заявок) является первый рабочий </w:t>
      </w:r>
      <w:r w:rsidRPr="001F1527">
        <w:rPr>
          <w:rFonts w:ascii="Times New Roman" w:hAnsi="Times New Roman" w:cs="Times New Roman"/>
          <w:sz w:val="28"/>
          <w:szCs w:val="28"/>
        </w:rPr>
        <w:lastRenderedPageBreak/>
        <w:t>день, следующий за днем размещения на едином портале и официальном сайте министерства объявления о проведении отбора предложений (заявок).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Отбор проводится в течени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мере посту</w:t>
      </w:r>
      <w:r w:rsidRPr="001F1527">
        <w:rPr>
          <w:rFonts w:ascii="Times New Roman" w:hAnsi="Times New Roman" w:cs="Times New Roman"/>
          <w:sz w:val="28"/>
          <w:szCs w:val="28"/>
        </w:rPr>
        <w:t>п</w:t>
      </w:r>
      <w:r w:rsidRPr="001F1527">
        <w:rPr>
          <w:rFonts w:ascii="Times New Roman" w:hAnsi="Times New Roman" w:cs="Times New Roman"/>
          <w:sz w:val="28"/>
          <w:szCs w:val="28"/>
        </w:rPr>
        <w:t>ления предложений (заявок) и документов участников отбора в центр занятости населения, но не позднее 10 декабря.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Центр занятости населения рассматривает поступившие предложения (з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явки) и документы участников отбора с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гласно очередности их регистрации в журнале регистрации. 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2.5. Участник отбора вправе отозвать предложение (заявку), в том числе для внесения изменений,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центр занятости населения.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Отзыв предложения (заявки) не препятствует повторному направлению участником отбора предложения (заявки), в установленном порядке, но не позднее даты и времени,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Повторное рассмотрение предложения (заявки) осуществляется в соо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пунктами 2.4 – 2.12</w:t>
      </w:r>
      <w:r w:rsidRPr="001F1527">
        <w:rPr>
          <w:rFonts w:ascii="Times New Roman" w:hAnsi="Times New Roman" w:cs="Times New Roman"/>
          <w:sz w:val="28"/>
          <w:szCs w:val="28"/>
        </w:rPr>
        <w:t>, 3.1</w:t>
      </w:r>
      <w:r>
        <w:rPr>
          <w:rFonts w:ascii="Times New Roman" w:hAnsi="Times New Roman" w:cs="Times New Roman"/>
          <w:sz w:val="28"/>
          <w:szCs w:val="28"/>
        </w:rPr>
        <w:t xml:space="preserve"> – 3.3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рядка.</w:t>
      </w:r>
    </w:p>
    <w:p w:rsidR="001F4263" w:rsidRPr="00454496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2.6. </w:t>
      </w:r>
      <w:r w:rsidRPr="00454496">
        <w:rPr>
          <w:rFonts w:ascii="Times New Roman" w:hAnsi="Times New Roman" w:cs="Times New Roman"/>
          <w:sz w:val="28"/>
          <w:szCs w:val="28"/>
        </w:rPr>
        <w:t>Для подтверждения соответствия требованиям, указанным                            в пункте 2.2 Порядка, заявители предоставляют в одном экземпляре на бума</w:t>
      </w:r>
      <w:r w:rsidRPr="00454496">
        <w:rPr>
          <w:rFonts w:ascii="Times New Roman" w:hAnsi="Times New Roman" w:cs="Times New Roman"/>
          <w:sz w:val="28"/>
          <w:szCs w:val="28"/>
        </w:rPr>
        <w:t>ж</w:t>
      </w:r>
      <w:r w:rsidRPr="00454496">
        <w:rPr>
          <w:rFonts w:ascii="Times New Roman" w:hAnsi="Times New Roman" w:cs="Times New Roman"/>
          <w:sz w:val="28"/>
          <w:szCs w:val="28"/>
        </w:rPr>
        <w:t>ном носителе в центр занятости населения:</w:t>
      </w:r>
    </w:p>
    <w:p w:rsidR="001F4263" w:rsidRPr="00454496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hAnsi="Times New Roman" w:cs="Times New Roman"/>
          <w:sz w:val="28"/>
          <w:szCs w:val="28"/>
        </w:rPr>
        <w:t>предложение (заявку), подписанную руководителем юридического лица, индивидуальным предпринимателем или уполномоченным в установленном порядке лицом;</w:t>
      </w:r>
      <w:proofErr w:type="gramEnd"/>
    </w:p>
    <w:p w:rsidR="001F4263" w:rsidRPr="00454496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96">
        <w:rPr>
          <w:rFonts w:ascii="Times New Roman" w:hAnsi="Times New Roman" w:cs="Times New Roman"/>
          <w:sz w:val="28"/>
          <w:szCs w:val="28"/>
        </w:rPr>
        <w:t>подписанный руководителем юридического лица, индивидуальным пре</w:t>
      </w:r>
      <w:r w:rsidRPr="00454496">
        <w:rPr>
          <w:rFonts w:ascii="Times New Roman" w:hAnsi="Times New Roman" w:cs="Times New Roman"/>
          <w:sz w:val="28"/>
          <w:szCs w:val="28"/>
        </w:rPr>
        <w:t>д</w:t>
      </w:r>
      <w:r w:rsidRPr="00454496">
        <w:rPr>
          <w:rFonts w:ascii="Times New Roman" w:hAnsi="Times New Roman" w:cs="Times New Roman"/>
          <w:sz w:val="28"/>
          <w:szCs w:val="28"/>
        </w:rPr>
        <w:t>принимателем или уполномоченным в установленном порядке лицом и скре</w:t>
      </w:r>
      <w:r w:rsidRPr="00454496">
        <w:rPr>
          <w:rFonts w:ascii="Times New Roman" w:hAnsi="Times New Roman" w:cs="Times New Roman"/>
          <w:sz w:val="28"/>
          <w:szCs w:val="28"/>
        </w:rPr>
        <w:t>п</w:t>
      </w:r>
      <w:r w:rsidRPr="00454496">
        <w:rPr>
          <w:rFonts w:ascii="Times New Roman" w:hAnsi="Times New Roman" w:cs="Times New Roman"/>
          <w:sz w:val="28"/>
          <w:szCs w:val="28"/>
        </w:rPr>
        <w:t>ленный печатью расчет средств, необходимых на выплату заработной платы и начислений по страховым взносам в государственные внебюджетные фонды, по форме согласно приложению 2 к П</w:t>
      </w:r>
      <w:r w:rsidRPr="00454496">
        <w:rPr>
          <w:rFonts w:ascii="Times New Roman" w:hAnsi="Times New Roman" w:cs="Times New Roman"/>
          <w:sz w:val="28"/>
          <w:szCs w:val="28"/>
        </w:rPr>
        <w:t>о</w:t>
      </w:r>
      <w:r w:rsidRPr="00454496">
        <w:rPr>
          <w:rFonts w:ascii="Times New Roman" w:hAnsi="Times New Roman" w:cs="Times New Roman"/>
          <w:sz w:val="28"/>
          <w:szCs w:val="28"/>
        </w:rPr>
        <w:t>рядку.</w:t>
      </w:r>
    </w:p>
    <w:p w:rsidR="001F4263" w:rsidRPr="00454496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54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4496">
        <w:rPr>
          <w:rFonts w:ascii="Times New Roman" w:hAnsi="Times New Roman" w:cs="Times New Roman"/>
          <w:sz w:val="28"/>
          <w:szCs w:val="28"/>
        </w:rPr>
        <w:t>Центр занятости населения не позднее одного рабочего дня, следу</w:t>
      </w:r>
      <w:r w:rsidRPr="00454496">
        <w:rPr>
          <w:rFonts w:ascii="Times New Roman" w:hAnsi="Times New Roman" w:cs="Times New Roman"/>
          <w:sz w:val="28"/>
          <w:szCs w:val="28"/>
        </w:rPr>
        <w:t>ю</w:t>
      </w:r>
      <w:r w:rsidRPr="00454496">
        <w:rPr>
          <w:rFonts w:ascii="Times New Roman" w:hAnsi="Times New Roman" w:cs="Times New Roman"/>
          <w:sz w:val="28"/>
          <w:szCs w:val="28"/>
        </w:rPr>
        <w:t>щего за днем регистрации предложения (заявки) в журнале регистрации, направляет в министерство запрос о предоставлении сведений из Главного управления Министерства внутренних дел Российской Федерации по Красн</w:t>
      </w:r>
      <w:r w:rsidRPr="00454496">
        <w:rPr>
          <w:rFonts w:ascii="Times New Roman" w:hAnsi="Times New Roman" w:cs="Times New Roman"/>
          <w:sz w:val="28"/>
          <w:szCs w:val="28"/>
        </w:rPr>
        <w:t>о</w:t>
      </w:r>
      <w:r w:rsidRPr="00454496">
        <w:rPr>
          <w:rFonts w:ascii="Times New Roman" w:hAnsi="Times New Roman" w:cs="Times New Roman"/>
          <w:sz w:val="28"/>
          <w:szCs w:val="28"/>
        </w:rPr>
        <w:t>дарскому краю о том, что заявитель не подвергнут административному наказ</w:t>
      </w:r>
      <w:r w:rsidRPr="00454496">
        <w:rPr>
          <w:rFonts w:ascii="Times New Roman" w:hAnsi="Times New Roman" w:cs="Times New Roman"/>
          <w:sz w:val="28"/>
          <w:szCs w:val="28"/>
        </w:rPr>
        <w:t>а</w:t>
      </w:r>
      <w:r w:rsidRPr="00454496">
        <w:rPr>
          <w:rFonts w:ascii="Times New Roman" w:hAnsi="Times New Roman" w:cs="Times New Roman"/>
          <w:sz w:val="28"/>
          <w:szCs w:val="28"/>
        </w:rPr>
        <w:t>нию за нарушение миграционного законодательства Российской Федерации на дату поступл</w:t>
      </w:r>
      <w:r w:rsidRPr="00454496">
        <w:rPr>
          <w:rFonts w:ascii="Times New Roman" w:hAnsi="Times New Roman" w:cs="Times New Roman"/>
          <w:sz w:val="28"/>
          <w:szCs w:val="28"/>
        </w:rPr>
        <w:t>е</w:t>
      </w:r>
      <w:r w:rsidRPr="00454496">
        <w:rPr>
          <w:rFonts w:ascii="Times New Roman" w:hAnsi="Times New Roman" w:cs="Times New Roman"/>
          <w:sz w:val="28"/>
          <w:szCs w:val="28"/>
        </w:rPr>
        <w:t xml:space="preserve">ния предложения (заявки). </w:t>
      </w:r>
      <w:proofErr w:type="gramEnd"/>
    </w:p>
    <w:p w:rsidR="001F4263" w:rsidRPr="00454496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496">
        <w:rPr>
          <w:rFonts w:ascii="Times New Roman" w:hAnsi="Times New Roman" w:cs="Times New Roman"/>
          <w:sz w:val="28"/>
          <w:szCs w:val="28"/>
        </w:rPr>
        <w:t>Министерство не позднее 3 рабочего дня, следующего за днем поступл</w:t>
      </w:r>
      <w:r w:rsidRPr="00454496">
        <w:rPr>
          <w:rFonts w:ascii="Times New Roman" w:hAnsi="Times New Roman" w:cs="Times New Roman"/>
          <w:sz w:val="28"/>
          <w:szCs w:val="28"/>
        </w:rPr>
        <w:t>е</w:t>
      </w:r>
      <w:r w:rsidRPr="00454496">
        <w:rPr>
          <w:rFonts w:ascii="Times New Roman" w:hAnsi="Times New Roman" w:cs="Times New Roman"/>
          <w:sz w:val="28"/>
          <w:szCs w:val="28"/>
        </w:rPr>
        <w:t>ния запроса центра занятости населения, в порядке межведомственного инфо</w:t>
      </w:r>
      <w:r w:rsidRPr="00454496">
        <w:rPr>
          <w:rFonts w:ascii="Times New Roman" w:hAnsi="Times New Roman" w:cs="Times New Roman"/>
          <w:sz w:val="28"/>
          <w:szCs w:val="28"/>
        </w:rPr>
        <w:t>р</w:t>
      </w:r>
      <w:r w:rsidRPr="00454496">
        <w:rPr>
          <w:rFonts w:ascii="Times New Roman" w:hAnsi="Times New Roman" w:cs="Times New Roman"/>
          <w:sz w:val="28"/>
          <w:szCs w:val="28"/>
        </w:rPr>
        <w:t>мационного взаимодействия запрашивает в отношении участника отбора в Главном управлении Министерства  внутренних дел Российской Федерации по Краснодарскому краю – сведения о наличии или отсутствии информации о з</w:t>
      </w:r>
      <w:r w:rsidRPr="00454496">
        <w:rPr>
          <w:rFonts w:ascii="Times New Roman" w:hAnsi="Times New Roman" w:cs="Times New Roman"/>
          <w:sz w:val="28"/>
          <w:szCs w:val="28"/>
        </w:rPr>
        <w:t>а</w:t>
      </w:r>
      <w:r w:rsidRPr="00454496">
        <w:rPr>
          <w:rFonts w:ascii="Times New Roman" w:hAnsi="Times New Roman" w:cs="Times New Roman"/>
          <w:sz w:val="28"/>
          <w:szCs w:val="28"/>
        </w:rPr>
        <w:t>явителях, подвергнутых административному наказанию за нарушение миграц</w:t>
      </w:r>
      <w:r w:rsidRPr="00454496">
        <w:rPr>
          <w:rFonts w:ascii="Times New Roman" w:hAnsi="Times New Roman" w:cs="Times New Roman"/>
          <w:sz w:val="28"/>
          <w:szCs w:val="28"/>
        </w:rPr>
        <w:t>и</w:t>
      </w:r>
      <w:r w:rsidRPr="00454496">
        <w:rPr>
          <w:rFonts w:ascii="Times New Roman" w:hAnsi="Times New Roman" w:cs="Times New Roman"/>
          <w:sz w:val="28"/>
          <w:szCs w:val="28"/>
        </w:rPr>
        <w:t>онного зак</w:t>
      </w:r>
      <w:r w:rsidRPr="00454496">
        <w:rPr>
          <w:rFonts w:ascii="Times New Roman" w:hAnsi="Times New Roman" w:cs="Times New Roman"/>
          <w:sz w:val="28"/>
          <w:szCs w:val="28"/>
        </w:rPr>
        <w:t>о</w:t>
      </w:r>
      <w:r w:rsidRPr="00454496"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  <w:proofErr w:type="gramEnd"/>
    </w:p>
    <w:p w:rsidR="001F4263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96">
        <w:rPr>
          <w:rFonts w:ascii="Times New Roman" w:hAnsi="Times New Roman" w:cs="Times New Roman"/>
          <w:sz w:val="28"/>
          <w:szCs w:val="28"/>
        </w:rPr>
        <w:t>Сведения, полученные из Главного управления Министерства внутренних дел Российской Федерации по Красн</w:t>
      </w:r>
      <w:r w:rsidRPr="00454496">
        <w:rPr>
          <w:rFonts w:ascii="Times New Roman" w:hAnsi="Times New Roman" w:cs="Times New Roman"/>
          <w:sz w:val="28"/>
          <w:szCs w:val="28"/>
        </w:rPr>
        <w:t>о</w:t>
      </w:r>
      <w:r w:rsidRPr="00454496">
        <w:rPr>
          <w:rFonts w:ascii="Times New Roman" w:hAnsi="Times New Roman" w:cs="Times New Roman"/>
          <w:sz w:val="28"/>
          <w:szCs w:val="28"/>
        </w:rPr>
        <w:t>дарскому краю, в день их поступления в министерство направляются в центр занятости населения.</w:t>
      </w:r>
    </w:p>
    <w:p w:rsidR="001F4263" w:rsidRPr="00F0117A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proofErr w:type="gramStart"/>
      <w:r w:rsidRPr="00F0117A">
        <w:rPr>
          <w:rFonts w:ascii="Times New Roman" w:hAnsi="Times New Roman" w:cs="Times New Roman"/>
          <w:sz w:val="28"/>
          <w:szCs w:val="28"/>
        </w:rPr>
        <w:t>Центры занятости населения в порядке межведомственного инфо</w:t>
      </w:r>
      <w:r w:rsidRPr="00F0117A">
        <w:rPr>
          <w:rFonts w:ascii="Times New Roman" w:hAnsi="Times New Roman" w:cs="Times New Roman"/>
          <w:sz w:val="28"/>
          <w:szCs w:val="28"/>
        </w:rPr>
        <w:t>р</w:t>
      </w:r>
      <w:r w:rsidRPr="00F0117A">
        <w:rPr>
          <w:rFonts w:ascii="Times New Roman" w:hAnsi="Times New Roman" w:cs="Times New Roman"/>
          <w:sz w:val="28"/>
          <w:szCs w:val="28"/>
        </w:rPr>
        <w:t>мационного взаимодействия запрашивают в отношении заявителей в федерал</w:t>
      </w:r>
      <w:r w:rsidRPr="00F0117A">
        <w:rPr>
          <w:rFonts w:ascii="Times New Roman" w:hAnsi="Times New Roman" w:cs="Times New Roman"/>
          <w:sz w:val="28"/>
          <w:szCs w:val="28"/>
        </w:rPr>
        <w:t>ь</w:t>
      </w:r>
      <w:r w:rsidRPr="00F0117A">
        <w:rPr>
          <w:rFonts w:ascii="Times New Roman" w:hAnsi="Times New Roman" w:cs="Times New Roman"/>
          <w:sz w:val="28"/>
          <w:szCs w:val="28"/>
        </w:rPr>
        <w:t>ном органе исполнительной власти, осуществляющем функции по контролю и надзору за соблюдением законодательства о налогах и сборах, – выписку из Единого государственного реестра юридических лиц (Единого государственн</w:t>
      </w:r>
      <w:r w:rsidRPr="00F0117A">
        <w:rPr>
          <w:rFonts w:ascii="Times New Roman" w:hAnsi="Times New Roman" w:cs="Times New Roman"/>
          <w:sz w:val="28"/>
          <w:szCs w:val="28"/>
        </w:rPr>
        <w:t>о</w:t>
      </w:r>
      <w:r w:rsidRPr="00F0117A">
        <w:rPr>
          <w:rFonts w:ascii="Times New Roman" w:hAnsi="Times New Roman" w:cs="Times New Roman"/>
          <w:sz w:val="28"/>
          <w:szCs w:val="28"/>
        </w:rPr>
        <w:t>го реестра индивидуальных предпринимателей) и сведения (информацию) о наличии (отсутствии) задолженности по уплате налогов, сборов, страховых взносов, пеней, процентов за пользование бюджетными</w:t>
      </w:r>
      <w:proofErr w:type="gramEnd"/>
      <w:r w:rsidRPr="00F0117A">
        <w:rPr>
          <w:rFonts w:ascii="Times New Roman" w:hAnsi="Times New Roman" w:cs="Times New Roman"/>
          <w:sz w:val="28"/>
          <w:szCs w:val="28"/>
        </w:rPr>
        <w:t xml:space="preserve"> средствами, штрафов, подлежащих уплате в соответствии с законодательством о налогах и сборах Российской Федер</w:t>
      </w:r>
      <w:r w:rsidRPr="00F0117A">
        <w:rPr>
          <w:rFonts w:ascii="Times New Roman" w:hAnsi="Times New Roman" w:cs="Times New Roman"/>
          <w:sz w:val="28"/>
          <w:szCs w:val="28"/>
        </w:rPr>
        <w:t>а</w:t>
      </w:r>
      <w:r w:rsidRPr="00F0117A">
        <w:rPr>
          <w:rFonts w:ascii="Times New Roman" w:hAnsi="Times New Roman" w:cs="Times New Roman"/>
          <w:sz w:val="28"/>
          <w:szCs w:val="28"/>
        </w:rPr>
        <w:t>ции.</w:t>
      </w:r>
    </w:p>
    <w:p w:rsidR="001F4263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7A">
        <w:rPr>
          <w:rFonts w:ascii="Times New Roman" w:hAnsi="Times New Roman" w:cs="Times New Roman"/>
          <w:sz w:val="28"/>
          <w:szCs w:val="28"/>
        </w:rPr>
        <w:t>Центр занятости населения вправе получить выписку из Единого гос</w:t>
      </w:r>
      <w:r w:rsidRPr="00F0117A">
        <w:rPr>
          <w:rFonts w:ascii="Times New Roman" w:hAnsi="Times New Roman" w:cs="Times New Roman"/>
          <w:sz w:val="28"/>
          <w:szCs w:val="28"/>
        </w:rPr>
        <w:t>у</w:t>
      </w:r>
      <w:r w:rsidRPr="00F0117A">
        <w:rPr>
          <w:rFonts w:ascii="Times New Roman" w:hAnsi="Times New Roman" w:cs="Times New Roman"/>
          <w:sz w:val="28"/>
          <w:szCs w:val="28"/>
        </w:rPr>
        <w:t>дарственного реестра юридических лиц (Единого государственного реестра и</w:t>
      </w:r>
      <w:r w:rsidRPr="00F0117A">
        <w:rPr>
          <w:rFonts w:ascii="Times New Roman" w:hAnsi="Times New Roman" w:cs="Times New Roman"/>
          <w:sz w:val="28"/>
          <w:szCs w:val="28"/>
        </w:rPr>
        <w:t>н</w:t>
      </w:r>
      <w:r w:rsidRPr="00F0117A">
        <w:rPr>
          <w:rFonts w:ascii="Times New Roman" w:hAnsi="Times New Roman" w:cs="Times New Roman"/>
          <w:sz w:val="28"/>
          <w:szCs w:val="28"/>
        </w:rPr>
        <w:t>дивидуальных предпринимателей) с официального сайта Федеральной налог</w:t>
      </w:r>
      <w:r w:rsidRPr="00F0117A">
        <w:rPr>
          <w:rFonts w:ascii="Times New Roman" w:hAnsi="Times New Roman" w:cs="Times New Roman"/>
          <w:sz w:val="28"/>
          <w:szCs w:val="28"/>
        </w:rPr>
        <w:t>о</w:t>
      </w:r>
      <w:r w:rsidRPr="00F0117A">
        <w:rPr>
          <w:rFonts w:ascii="Times New Roman" w:hAnsi="Times New Roman" w:cs="Times New Roman"/>
          <w:sz w:val="28"/>
          <w:szCs w:val="28"/>
        </w:rPr>
        <w:t>вой службы Российской Федерации с помощью сервиса "Предоставление св</w:t>
      </w:r>
      <w:r w:rsidRPr="00F0117A">
        <w:rPr>
          <w:rFonts w:ascii="Times New Roman" w:hAnsi="Times New Roman" w:cs="Times New Roman"/>
          <w:sz w:val="28"/>
          <w:szCs w:val="28"/>
        </w:rPr>
        <w:t>е</w:t>
      </w:r>
      <w:r w:rsidRPr="00F0117A">
        <w:rPr>
          <w:rFonts w:ascii="Times New Roman" w:hAnsi="Times New Roman" w:cs="Times New Roman"/>
          <w:sz w:val="28"/>
          <w:szCs w:val="28"/>
        </w:rPr>
        <w:t>дений из ЕГРЮЛ/ЕГРИП о конкретном юридическом лице/индивидуальном предпринимателе в форме электронного документа".</w:t>
      </w:r>
    </w:p>
    <w:p w:rsidR="001F4263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0117A">
        <w:rPr>
          <w:rFonts w:ascii="Times New Roman" w:hAnsi="Times New Roman" w:cs="Times New Roman"/>
          <w:sz w:val="28"/>
          <w:szCs w:val="28"/>
        </w:rPr>
        <w:t>Заявители вправе предоставить по собственной инициативе докуме</w:t>
      </w:r>
      <w:r w:rsidRPr="00F0117A">
        <w:rPr>
          <w:rFonts w:ascii="Times New Roman" w:hAnsi="Times New Roman" w:cs="Times New Roman"/>
          <w:sz w:val="28"/>
          <w:szCs w:val="28"/>
        </w:rPr>
        <w:t>н</w:t>
      </w:r>
      <w:r w:rsidRPr="00F0117A">
        <w:rPr>
          <w:rFonts w:ascii="Times New Roman" w:hAnsi="Times New Roman" w:cs="Times New Roman"/>
          <w:sz w:val="28"/>
          <w:szCs w:val="28"/>
        </w:rPr>
        <w:t xml:space="preserve">ты и сведения, указанные в пунктах </w:t>
      </w:r>
      <w:r>
        <w:rPr>
          <w:rFonts w:ascii="Times New Roman" w:hAnsi="Times New Roman" w:cs="Times New Roman"/>
          <w:sz w:val="28"/>
          <w:szCs w:val="28"/>
        </w:rPr>
        <w:t>2.7 и 2.8</w:t>
      </w:r>
      <w:r w:rsidRPr="00F0117A">
        <w:rPr>
          <w:rFonts w:ascii="Times New Roman" w:hAnsi="Times New Roman" w:cs="Times New Roman"/>
          <w:sz w:val="28"/>
          <w:szCs w:val="28"/>
        </w:rPr>
        <w:t xml:space="preserve"> Порядка. В случае наличия задо</w:t>
      </w:r>
      <w:r w:rsidRPr="00F0117A">
        <w:rPr>
          <w:rFonts w:ascii="Times New Roman" w:hAnsi="Times New Roman" w:cs="Times New Roman"/>
          <w:sz w:val="28"/>
          <w:szCs w:val="28"/>
        </w:rPr>
        <w:t>л</w:t>
      </w:r>
      <w:r w:rsidRPr="00F0117A">
        <w:rPr>
          <w:rFonts w:ascii="Times New Roman" w:hAnsi="Times New Roman" w:cs="Times New Roman"/>
          <w:sz w:val="28"/>
          <w:szCs w:val="28"/>
        </w:rPr>
        <w:t>женности более 300 тысяч рублей по уплате налогов, сборов, страховых взн</w:t>
      </w:r>
      <w:r w:rsidRPr="00F0117A">
        <w:rPr>
          <w:rFonts w:ascii="Times New Roman" w:hAnsi="Times New Roman" w:cs="Times New Roman"/>
          <w:sz w:val="28"/>
          <w:szCs w:val="28"/>
        </w:rPr>
        <w:t>о</w:t>
      </w:r>
      <w:r w:rsidRPr="00F0117A">
        <w:rPr>
          <w:rFonts w:ascii="Times New Roman" w:hAnsi="Times New Roman" w:cs="Times New Roman"/>
          <w:sz w:val="28"/>
          <w:szCs w:val="28"/>
        </w:rPr>
        <w:t>сов, пеней, штрафов, процентов, подлежащих уплате в соответствии с закон</w:t>
      </w:r>
      <w:r w:rsidRPr="00F0117A">
        <w:rPr>
          <w:rFonts w:ascii="Times New Roman" w:hAnsi="Times New Roman" w:cs="Times New Roman"/>
          <w:sz w:val="28"/>
          <w:szCs w:val="28"/>
        </w:rPr>
        <w:t>о</w:t>
      </w:r>
      <w:r w:rsidRPr="00F0117A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сборах, заявители вправе д</w:t>
      </w:r>
      <w:r w:rsidRPr="00F0117A">
        <w:rPr>
          <w:rFonts w:ascii="Times New Roman" w:hAnsi="Times New Roman" w:cs="Times New Roman"/>
          <w:sz w:val="28"/>
          <w:szCs w:val="28"/>
        </w:rPr>
        <w:t>о</w:t>
      </w:r>
      <w:r w:rsidRPr="00F0117A">
        <w:rPr>
          <w:rFonts w:ascii="Times New Roman" w:hAnsi="Times New Roman" w:cs="Times New Roman"/>
          <w:sz w:val="28"/>
          <w:szCs w:val="28"/>
        </w:rPr>
        <w:t xml:space="preserve">полнительно </w:t>
      </w:r>
      <w:proofErr w:type="gramStart"/>
      <w:r w:rsidRPr="00F0117A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0117A">
        <w:rPr>
          <w:rFonts w:ascii="Times New Roman" w:hAnsi="Times New Roman" w:cs="Times New Roman"/>
          <w:sz w:val="28"/>
          <w:szCs w:val="28"/>
        </w:rPr>
        <w:t>, подтверждающие их оплату или зав</w:t>
      </w:r>
      <w:r w:rsidRPr="00F0117A">
        <w:rPr>
          <w:rFonts w:ascii="Times New Roman" w:hAnsi="Times New Roman" w:cs="Times New Roman"/>
          <w:sz w:val="28"/>
          <w:szCs w:val="28"/>
        </w:rPr>
        <w:t>е</w:t>
      </w:r>
      <w:r w:rsidRPr="00F0117A">
        <w:rPr>
          <w:rFonts w:ascii="Times New Roman" w:hAnsi="Times New Roman" w:cs="Times New Roman"/>
          <w:sz w:val="28"/>
          <w:szCs w:val="28"/>
        </w:rPr>
        <w:t>ренные креди</w:t>
      </w:r>
      <w:r w:rsidRPr="00F0117A">
        <w:rPr>
          <w:rFonts w:ascii="Times New Roman" w:hAnsi="Times New Roman" w:cs="Times New Roman"/>
          <w:sz w:val="28"/>
          <w:szCs w:val="28"/>
        </w:rPr>
        <w:t>т</w:t>
      </w:r>
      <w:r w:rsidRPr="00F0117A">
        <w:rPr>
          <w:rFonts w:ascii="Times New Roman" w:hAnsi="Times New Roman" w:cs="Times New Roman"/>
          <w:sz w:val="28"/>
          <w:szCs w:val="28"/>
        </w:rPr>
        <w:t>ной организацией копии указанных платежных документов.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1F1527">
        <w:rPr>
          <w:rFonts w:ascii="Times New Roman" w:hAnsi="Times New Roman" w:cs="Times New Roman"/>
          <w:sz w:val="28"/>
          <w:szCs w:val="28"/>
        </w:rPr>
        <w:t>Рассмотрение предложений (заявок) на предмет их соответствия установленным в объявлении о проведении отбора требованиям осуществляе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ся комиссией центра занятости населения (далее – комиссия) в сроки, устано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ные пунктом 3.1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Порядка. В состав комиссии включаются бухгалтер, спец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алист, в должностные обязанности которого вх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дит организация временного трудоустройства. Комиссию возглавляет председатель – заместитель руковод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теля. Пор</w:t>
      </w:r>
      <w:r w:rsidRPr="001F1527">
        <w:rPr>
          <w:rFonts w:ascii="Times New Roman" w:hAnsi="Times New Roman" w:cs="Times New Roman"/>
          <w:sz w:val="28"/>
          <w:szCs w:val="28"/>
        </w:rPr>
        <w:t>я</w:t>
      </w:r>
      <w:r w:rsidRPr="001F1527">
        <w:rPr>
          <w:rFonts w:ascii="Times New Roman" w:hAnsi="Times New Roman" w:cs="Times New Roman"/>
          <w:sz w:val="28"/>
          <w:szCs w:val="28"/>
        </w:rPr>
        <w:t>док формирования комиссии и положение о комиссии утверждаются приказом центра занятости населения.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1F1527">
        <w:rPr>
          <w:rFonts w:ascii="Times New Roman" w:hAnsi="Times New Roman" w:cs="Times New Roman"/>
          <w:sz w:val="28"/>
          <w:szCs w:val="28"/>
        </w:rPr>
        <w:t>. Основаниями для отклонения и возврата предложения (заявки) на стадии рассмотрения предложений (заявок) являются: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                   в </w:t>
      </w:r>
      <w:hyperlink r:id="rId16" w:history="1">
        <w:r w:rsidRPr="001F152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1F1527">
        <w:rPr>
          <w:rFonts w:ascii="Times New Roman" w:hAnsi="Times New Roman" w:cs="Times New Roman"/>
          <w:sz w:val="28"/>
          <w:szCs w:val="28"/>
        </w:rPr>
        <w:t>2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</w:t>
      </w:r>
      <w:r w:rsidRPr="001F1527">
        <w:rPr>
          <w:rFonts w:ascii="Times New Roman" w:hAnsi="Times New Roman" w:cs="Times New Roman"/>
          <w:sz w:val="28"/>
          <w:szCs w:val="28"/>
        </w:rPr>
        <w:t xml:space="preserve">заявок) и документов требованиям к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(заявкам) и документам, устано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ленным в объявлении о проведении отбора;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подача участником отбора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(заявки) после даты и (или) вр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 xml:space="preserve">мени, определенных для подачи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(заявок).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F1527">
        <w:rPr>
          <w:rFonts w:ascii="Times New Roman" w:hAnsi="Times New Roman" w:cs="Times New Roman"/>
          <w:sz w:val="28"/>
          <w:szCs w:val="28"/>
        </w:rPr>
        <w:t>. При наличии одного, либо нескольких основа</w:t>
      </w:r>
      <w:r>
        <w:rPr>
          <w:rFonts w:ascii="Times New Roman" w:hAnsi="Times New Roman" w:cs="Times New Roman"/>
          <w:sz w:val="28"/>
          <w:szCs w:val="28"/>
        </w:rPr>
        <w:t>ний, предусмотренных пунктом 2.11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Порядка, центр занятости населения отклоняет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 xml:space="preserve">явку) на стадии рассмотрения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(заявок) и направляет участнику </w:t>
      </w:r>
      <w:r w:rsidRPr="001F1527">
        <w:rPr>
          <w:rFonts w:ascii="Times New Roman" w:hAnsi="Times New Roman" w:cs="Times New Roman"/>
          <w:sz w:val="28"/>
          <w:szCs w:val="28"/>
        </w:rPr>
        <w:lastRenderedPageBreak/>
        <w:t xml:space="preserve">отбора письменное уведомление, с указанием причины отклонения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(заявки), вместе с поступившими докуме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 xml:space="preserve">тами, 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1527">
        <w:rPr>
          <w:rFonts w:ascii="Times New Roman" w:hAnsi="Times New Roman" w:cs="Times New Roman"/>
          <w:sz w:val="28"/>
          <w:szCs w:val="28"/>
        </w:rPr>
        <w:t xml:space="preserve">5 рабочих дней, следующих за днем регистрации </w:t>
      </w:r>
      <w:r w:rsidRPr="001F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1F1527">
        <w:rPr>
          <w:rFonts w:ascii="Times New Roman" w:hAnsi="Times New Roman" w:cs="Times New Roman"/>
          <w:sz w:val="28"/>
          <w:szCs w:val="28"/>
        </w:rPr>
        <w:t xml:space="preserve"> (заявки).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1F1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Заявители вправе обратиться в центр занятости населения с целью разъяснения положений объявления о проведении отбора в период с даты нач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ла по дату окончания срока проведения отбора в письменном либо в устном в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де и получить разъяснения.</w:t>
      </w:r>
      <w:proofErr w:type="gramEnd"/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F4263" w:rsidRPr="0013060A" w:rsidRDefault="001F4263" w:rsidP="001F426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F1527">
        <w:rPr>
          <w:rFonts w:ascii="Times New Roman" w:hAnsi="Times New Roman" w:cs="Times New Roman"/>
          <w:sz w:val="28"/>
          <w:szCs w:val="28"/>
        </w:rPr>
        <w:t xml:space="preserve"> Комиссия в течение 10 календарных дней со дня регистрации пре</w:t>
      </w:r>
      <w:r w:rsidRPr="001F1527">
        <w:rPr>
          <w:rFonts w:ascii="Times New Roman" w:hAnsi="Times New Roman" w:cs="Times New Roman"/>
          <w:sz w:val="28"/>
          <w:szCs w:val="28"/>
        </w:rPr>
        <w:t>д</w:t>
      </w:r>
      <w:r w:rsidRPr="001F1527">
        <w:rPr>
          <w:rFonts w:ascii="Times New Roman" w:hAnsi="Times New Roman" w:cs="Times New Roman"/>
          <w:sz w:val="28"/>
          <w:szCs w:val="28"/>
        </w:rPr>
        <w:t>ложения (заявки)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пунктом 2.4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проверяет комплектность документов, предоставленных участником 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бора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1F152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проекта решения центра занят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сти населения, предусмотренного </w:t>
      </w:r>
      <w:hyperlink r:id="rId18" w:history="1">
        <w:r w:rsidRPr="001F1527">
          <w:rPr>
            <w:rFonts w:ascii="Times New Roman" w:hAnsi="Times New Roman" w:cs="Times New Roman"/>
            <w:sz w:val="28"/>
            <w:szCs w:val="28"/>
          </w:rPr>
          <w:t>пун</w:t>
        </w:r>
        <w:r w:rsidRPr="001F1527">
          <w:rPr>
            <w:rFonts w:ascii="Times New Roman" w:hAnsi="Times New Roman" w:cs="Times New Roman"/>
            <w:sz w:val="28"/>
            <w:szCs w:val="28"/>
          </w:rPr>
          <w:t>к</w:t>
        </w:r>
        <w:r w:rsidRPr="001F1527">
          <w:rPr>
            <w:rFonts w:ascii="Times New Roman" w:hAnsi="Times New Roman" w:cs="Times New Roman"/>
            <w:sz w:val="28"/>
            <w:szCs w:val="28"/>
          </w:rPr>
          <w:t>том 3.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уведомлен</w:t>
      </w:r>
      <w:r>
        <w:rPr>
          <w:rFonts w:ascii="Times New Roman" w:hAnsi="Times New Roman" w:cs="Times New Roman"/>
          <w:sz w:val="28"/>
          <w:szCs w:val="28"/>
        </w:rPr>
        <w:t>ия, предусмотренного пунктом 3.3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>
        <w:rPr>
          <w:rFonts w:ascii="Times New Roman" w:hAnsi="Times New Roman" w:cs="Times New Roman"/>
          <w:sz w:val="28"/>
          <w:szCs w:val="28"/>
        </w:rPr>
        <w:t>3.2</w:t>
      </w:r>
      <w:r w:rsidRPr="001F1527">
        <w:rPr>
          <w:rFonts w:ascii="Times New Roman" w:hAnsi="Times New Roman" w:cs="Times New Roman"/>
          <w:sz w:val="28"/>
          <w:szCs w:val="28"/>
        </w:rPr>
        <w:t>. Центр занятости населения в течение 10 календарных дней со дня р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гистрации предложения (заявки) в соответствии с пунктом 2.4 Порядка прин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мает решение (приказ) о предоставлении субсидии, либо об отказе в предоста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лении субсидии (уведомление), по основан</w:t>
      </w:r>
      <w:r>
        <w:rPr>
          <w:rFonts w:ascii="Times New Roman" w:hAnsi="Times New Roman" w:cs="Times New Roman"/>
          <w:sz w:val="28"/>
          <w:szCs w:val="28"/>
        </w:rPr>
        <w:t>иям, предусмотренным пунктом 3.5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Информация о принятом центром занятости населения решении напра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ляется в министерство не позднее дня, сл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дующего за днем принятия решения.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F1527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 центр занятости населения направляет участнику отбора письменное уведомл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ние о принятом решении, с указанием причины отказа, в срок, не превыша</w:t>
      </w:r>
      <w:r w:rsidRPr="001F1527">
        <w:rPr>
          <w:rFonts w:ascii="Times New Roman" w:hAnsi="Times New Roman" w:cs="Times New Roman"/>
          <w:sz w:val="28"/>
          <w:szCs w:val="28"/>
        </w:rPr>
        <w:t>ю</w:t>
      </w:r>
      <w:r w:rsidRPr="001F1527">
        <w:rPr>
          <w:rFonts w:ascii="Times New Roman" w:hAnsi="Times New Roman" w:cs="Times New Roman"/>
          <w:sz w:val="28"/>
          <w:szCs w:val="28"/>
        </w:rPr>
        <w:t>щий 5 рабочих дней со дня принятия соответствующего решения, вместе с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ступившими документами.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Министерство доводит в установленном порядке до центров занятости населения лимиты бюджетных обязательств на цели указанные в пункте 1.2 Порядка.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1F1527">
        <w:rPr>
          <w:rFonts w:ascii="Times New Roman" w:hAnsi="Times New Roman" w:cs="Times New Roman"/>
          <w:sz w:val="28"/>
          <w:szCs w:val="28"/>
        </w:rPr>
        <w:t>. Министерство не позднее 14-го календарного дня, следующего за днем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решений, указанных в пункте 3.2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Порядка, на едином портале, а также на официальном сайте министерства размещается информация о резул</w:t>
      </w:r>
      <w:r w:rsidRPr="001F1527">
        <w:rPr>
          <w:rFonts w:ascii="Times New Roman" w:hAnsi="Times New Roman" w:cs="Times New Roman"/>
          <w:sz w:val="28"/>
          <w:szCs w:val="28"/>
        </w:rPr>
        <w:t>ь</w:t>
      </w:r>
      <w:r w:rsidRPr="001F1527">
        <w:rPr>
          <w:rFonts w:ascii="Times New Roman" w:hAnsi="Times New Roman" w:cs="Times New Roman"/>
          <w:sz w:val="28"/>
          <w:szCs w:val="28"/>
        </w:rPr>
        <w:t xml:space="preserve">татах отбора, включающая сведения, предусмотренные </w:t>
      </w:r>
      <w:hyperlink r:id="rId19" w:history="1">
        <w:r w:rsidRPr="001F1527">
          <w:rPr>
            <w:rFonts w:ascii="Times New Roman" w:hAnsi="Times New Roman" w:cs="Times New Roman"/>
            <w:sz w:val="28"/>
            <w:szCs w:val="28"/>
          </w:rPr>
          <w:t>абзацами шестым, восьмым, девятым и одиннадцатым подпункта "ж" пункта 4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F1527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предоставлении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>сидии являются: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определенным в пункте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 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</w:t>
      </w:r>
      <w:r w:rsidRPr="001F1527">
        <w:rPr>
          <w:rFonts w:ascii="Times New Roman" w:hAnsi="Times New Roman" w:cs="Times New Roman"/>
          <w:sz w:val="28"/>
          <w:szCs w:val="28"/>
        </w:rPr>
        <w:t>р</w:t>
      </w:r>
      <w:r w:rsidRPr="001F1527">
        <w:rPr>
          <w:rFonts w:ascii="Times New Roman" w:hAnsi="Times New Roman" w:cs="Times New Roman"/>
          <w:sz w:val="28"/>
          <w:szCs w:val="28"/>
        </w:rPr>
        <w:t>мации;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lastRenderedPageBreak/>
        <w:t>освоение лимитов бюджетных обязательств, предусмотренных в краевом бюджете на предоставление субсидии в текущем финансовом году.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F1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 пункте 1.2 Порядка, в размере причитающейся заработной платы каждому работнику, участвующему во временных работах, но не выше минимального размера оплаты труда, уст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 xml:space="preserve">новленного Федеральным </w:t>
      </w:r>
      <w:hyperlink r:id="rId20" w:history="1">
        <w:r w:rsidRPr="001F15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от 19 июня 2000 г. № 82-ФЗ "О минимал</w:t>
      </w:r>
      <w:r w:rsidRPr="001F1527">
        <w:rPr>
          <w:rFonts w:ascii="Times New Roman" w:hAnsi="Times New Roman" w:cs="Times New Roman"/>
          <w:sz w:val="28"/>
          <w:szCs w:val="28"/>
        </w:rPr>
        <w:t>ь</w:t>
      </w:r>
      <w:r w:rsidRPr="001F1527">
        <w:rPr>
          <w:rFonts w:ascii="Times New Roman" w:hAnsi="Times New Roman" w:cs="Times New Roman"/>
          <w:sz w:val="28"/>
          <w:szCs w:val="28"/>
        </w:rPr>
        <w:t>ном размере оплаты труда", увеличенного на сумму страховых взносов в гос</w:t>
      </w:r>
      <w:r w:rsidRPr="001F1527">
        <w:rPr>
          <w:rFonts w:ascii="Times New Roman" w:hAnsi="Times New Roman" w:cs="Times New Roman"/>
          <w:sz w:val="28"/>
          <w:szCs w:val="28"/>
        </w:rPr>
        <w:t>у</w:t>
      </w:r>
      <w:r w:rsidRPr="001F1527">
        <w:rPr>
          <w:rFonts w:ascii="Times New Roman" w:hAnsi="Times New Roman" w:cs="Times New Roman"/>
          <w:sz w:val="28"/>
          <w:szCs w:val="28"/>
        </w:rPr>
        <w:t>дарственные внебюджетные фонды и на материально-техническое оснащение вышеуказанных работ.</w:t>
      </w:r>
      <w:proofErr w:type="gramEnd"/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Размер финансового обеспечения на одно рабочее место работника в п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риод материально-техниче</w:t>
      </w:r>
      <w:r>
        <w:rPr>
          <w:rFonts w:ascii="Times New Roman" w:hAnsi="Times New Roman" w:cs="Times New Roman"/>
          <w:sz w:val="28"/>
          <w:szCs w:val="28"/>
        </w:rPr>
        <w:t>ского обеспечения работ, 10 тысяч</w:t>
      </w:r>
      <w:r w:rsidRPr="001F1527">
        <w:rPr>
          <w:rFonts w:ascii="Times New Roman" w:hAnsi="Times New Roman" w:cs="Times New Roman"/>
          <w:sz w:val="28"/>
          <w:szCs w:val="28"/>
        </w:rPr>
        <w:t xml:space="preserve"> рублей на весь период.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Период финансового обеспечения затрат не может превышать 3 месяцев в течение текущего финансового года.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F1527">
        <w:rPr>
          <w:rFonts w:ascii="Times New Roman" w:hAnsi="Times New Roman" w:cs="Times New Roman"/>
          <w:sz w:val="28"/>
          <w:szCs w:val="28"/>
        </w:rPr>
        <w:t>. Центр занятости населения заключает с получателем субсидии с пр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менением государственной интегрированной информационной системы упра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ления общественными финансами "Электронный бюджет" соглашение о пред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ставлении субсидии (далее – Соглашение). В Соглашение по инициативе одной из сторон путем направления соответствующего уведомления могут быть вн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сены изменения и дополнения путем подписания дополнительного соглашения к Соглашению, в том числе дополнительного соглашения о расторжении С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глашения по основаниям, предусмотренным в Соглашении,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1527">
        <w:rPr>
          <w:rFonts w:ascii="Times New Roman" w:hAnsi="Times New Roman" w:cs="Times New Roman"/>
          <w:sz w:val="28"/>
          <w:szCs w:val="28"/>
        </w:rPr>
        <w:t xml:space="preserve">семи рабочих дней со дня получения указанного уведомления. 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полнительное соглашения о расторжении Соглашения заключаются в соотве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 xml:space="preserve">ствии с типовой </w:t>
      </w:r>
      <w:hyperlink r:id="rId21" w:history="1">
        <w:r w:rsidRPr="001F1527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1F1527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</w:t>
      </w:r>
      <w:r w:rsidRPr="001F1527">
        <w:rPr>
          <w:rFonts w:ascii="Times New Roman" w:hAnsi="Times New Roman" w:cs="Times New Roman"/>
          <w:sz w:val="28"/>
          <w:szCs w:val="28"/>
        </w:rPr>
        <w:t>с</w:t>
      </w:r>
      <w:r w:rsidRPr="001F1527">
        <w:rPr>
          <w:rFonts w:ascii="Times New Roman" w:hAnsi="Times New Roman" w:cs="Times New Roman"/>
          <w:sz w:val="28"/>
          <w:szCs w:val="28"/>
        </w:rPr>
        <w:t>сийской Федерации от 31 октября 2016 г. № 199н "Об утверждении типовых форм соглашений (договоров) о предоставлении из федерального бюджета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>сидии юридическим лицам (за исключением государственных учреждений), индивидуальным предпринимателям, физическим лицам – производителям т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варов, работ, услуг" (далее – Типовая форма).</w:t>
      </w:r>
      <w:proofErr w:type="gramEnd"/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о расторжении Соглашения при </w:t>
      </w:r>
      <w:proofErr w:type="spellStart"/>
      <w:r w:rsidRPr="001F152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F1527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стерству как получателю бюджетных средств ранее доведенных лимитов бю</w:t>
      </w:r>
      <w:r w:rsidRPr="001F1527">
        <w:rPr>
          <w:rFonts w:ascii="Times New Roman" w:hAnsi="Times New Roman" w:cs="Times New Roman"/>
          <w:sz w:val="28"/>
          <w:szCs w:val="28"/>
        </w:rPr>
        <w:t>д</w:t>
      </w:r>
      <w:r w:rsidRPr="001F1527">
        <w:rPr>
          <w:rFonts w:ascii="Times New Roman" w:hAnsi="Times New Roman" w:cs="Times New Roman"/>
          <w:sz w:val="28"/>
          <w:szCs w:val="28"/>
        </w:rPr>
        <w:t>жетных обязательств, указанных в пункте 1.3 Порядка, приводящего к нево</w:t>
      </w:r>
      <w:r w:rsidRPr="001F1527">
        <w:rPr>
          <w:rFonts w:ascii="Times New Roman" w:hAnsi="Times New Roman" w:cs="Times New Roman"/>
          <w:sz w:val="28"/>
          <w:szCs w:val="28"/>
        </w:rPr>
        <w:t>з</w:t>
      </w:r>
      <w:r w:rsidRPr="001F1527">
        <w:rPr>
          <w:rFonts w:ascii="Times New Roman" w:hAnsi="Times New Roman" w:cs="Times New Roman"/>
          <w:sz w:val="28"/>
          <w:szCs w:val="28"/>
        </w:rPr>
        <w:t>можности предоставления субсидии в размере, определенном в Соглашении;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положений о казначейском сопровождении, установленные правилами казначейского сопровождения в соотве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Федерации;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министерством пров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рок соблюдения получателем субсидии условий и порядка предоставления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 xml:space="preserve">сидий,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Pr="001F1527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порядка и условий предоставления субсидии в соотве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приводящих к невозможности 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стижения значений результатов пред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ставления субсидии, в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 в сроки, определенные Соглашением, мин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стерство по согласованию с получателем субсидии вправе принять решение о внесении изменений в Соглашение в части продления сроков достижения р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зультатов предоставления субсидии (но не более чем на 24 месяца) без измен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 xml:space="preserve">ния размера субсидии. В случае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невозможности достижения результата пред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ставления субсидии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без изменения размера субсидии министерство вправе пр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нять решение об уменьшении значения результата предоставления субсидии, проинформировав об этом центр занятости населения для согласования им с получателем субсидии новых условий.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В целях согласования новых условий Соглашения центр занятости нас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ления направляет получателю субсидии уведомление об изменении Соглаш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 xml:space="preserve">ния в срок, не превышающий 5 рабочих дней со дня получения информации о возникновении обстоятельств, приводящих к невозможности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достижения зн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чений результатов предоставления субсидии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 Порядка, от министерства.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При получении согласия от получателя субсидии центр занятости насел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ния заключает с получателем субсидии дополнительное соглашение о внесении изменений в Соглашение.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1F1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В целях заключения Соглашения центр занятости населения в теч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ние одного рабочего дня, следующего за днем вступления в силу приказа це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тра занятости населения о предоставлении субсидии, формирует проект Согл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шения и направляет его победителю отбора на согласование и подписание в государственной интегрированной информационной системе управления общ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ственными финансами "Электронный бюджет" (далее – система "Электронный бюджет").</w:t>
      </w:r>
      <w:proofErr w:type="gramEnd"/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F1527">
        <w:rPr>
          <w:rFonts w:ascii="Times New Roman" w:hAnsi="Times New Roman" w:cs="Times New Roman"/>
          <w:sz w:val="28"/>
          <w:szCs w:val="28"/>
        </w:rPr>
        <w:t>. Победитель отбора рассматривает проект соглашения и в случае с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гласия подписывает его электронной цифровой подписью не позднее пятого рабочего дня с момента принятия решения о предоставлении субсидии. Центр занятости населения вносит в ГИС "1С: Учет субсидий" реквизиты заключе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ного Соглашения.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27">
        <w:rPr>
          <w:rFonts w:ascii="Times New Roman" w:hAnsi="Times New Roman" w:cs="Times New Roman"/>
          <w:sz w:val="28"/>
          <w:szCs w:val="28"/>
        </w:rPr>
        <w:t>Субсидия перечисляется в соответствии с Соглашением на казначейский счет, открытый министерству финансов Краснодарского края в Управлении Федерального казначейства по Краснодарскому краю, для осуществления и о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ражения операций с денежными средствами участников казначейского сопр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вождения, не позднее 2-го рабочего дня, следующего за днем представления центром занятости населения в министерство финансов Краснодарского края документов для оплаты денежного обязательства центра занятости населения, на финансовое обеспечение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предоставляется субсидия.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1F1527">
        <w:rPr>
          <w:rFonts w:ascii="Times New Roman" w:hAnsi="Times New Roman" w:cs="Times New Roman"/>
          <w:sz w:val="28"/>
          <w:szCs w:val="28"/>
        </w:rPr>
        <w:t>. Победитель отбора, не обеспечивший подписание Соглашения в с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 xml:space="preserve">стеме "Электронный бюджет" в </w:t>
      </w:r>
      <w:r>
        <w:rPr>
          <w:rFonts w:ascii="Times New Roman" w:hAnsi="Times New Roman" w:cs="Times New Roman"/>
          <w:sz w:val="28"/>
          <w:szCs w:val="28"/>
        </w:rPr>
        <w:t>срок, установленный пунктом 3.9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Порядка, считается уклонившимся от заключения Соглашения.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Pr="001F152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субсидии, который должен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стигнут не позднее 30 декабря текущего финансового года, является числе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ность трудоустроенных на временные работы граждан из числа работников о</w:t>
      </w:r>
      <w:r w:rsidRPr="001F1527">
        <w:rPr>
          <w:rFonts w:ascii="Times New Roman" w:hAnsi="Times New Roman" w:cs="Times New Roman"/>
          <w:sz w:val="28"/>
          <w:szCs w:val="28"/>
        </w:rPr>
        <w:t>р</w:t>
      </w:r>
      <w:r w:rsidRPr="001F1527">
        <w:rPr>
          <w:rFonts w:ascii="Times New Roman" w:hAnsi="Times New Roman" w:cs="Times New Roman"/>
          <w:sz w:val="28"/>
          <w:szCs w:val="28"/>
        </w:rPr>
        <w:t>ганизаций, находящихся под риском увольнения, указанная в Соглашении (ч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ловек).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соответствовать типам р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зультатов предоставления субсидии, определенным в соответствии с устано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>ленным Министерством финансов Российской Федерации порядком провед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м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ниторинга достижения результатов предоставления субсидии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>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1F1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Получатели субсидии могут осуществлять расходы, источником ф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неиспользованные в отчетном ф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нансовом году остатки субсидий, на цели, указанные в пункте 1.2 Порядка, при принятии министерством решения о наличии потребности в указанных сре</w:t>
      </w:r>
      <w:r w:rsidRPr="001F1527">
        <w:rPr>
          <w:rFonts w:ascii="Times New Roman" w:hAnsi="Times New Roman" w:cs="Times New Roman"/>
          <w:sz w:val="28"/>
          <w:szCs w:val="28"/>
        </w:rPr>
        <w:t>д</w:t>
      </w:r>
      <w:r w:rsidRPr="001F1527">
        <w:rPr>
          <w:rFonts w:ascii="Times New Roman" w:hAnsi="Times New Roman" w:cs="Times New Roman"/>
          <w:sz w:val="28"/>
          <w:szCs w:val="28"/>
        </w:rPr>
        <w:t>ствах по согласованию с министерством финансов Краснодарского края, в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рядке, установленном высшим исполнительным органом государственной вл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сти Краснода</w:t>
      </w:r>
      <w:r w:rsidRPr="001F1527">
        <w:rPr>
          <w:rFonts w:ascii="Times New Roman" w:hAnsi="Times New Roman" w:cs="Times New Roman"/>
          <w:sz w:val="28"/>
          <w:szCs w:val="28"/>
        </w:rPr>
        <w:t>р</w:t>
      </w:r>
      <w:r w:rsidRPr="001F1527">
        <w:rPr>
          <w:rFonts w:ascii="Times New Roman" w:hAnsi="Times New Roman" w:cs="Times New Roman"/>
          <w:sz w:val="28"/>
          <w:szCs w:val="28"/>
        </w:rPr>
        <w:t>ского края, и включении таких положений в Соглашение.</w:t>
      </w:r>
      <w:proofErr w:type="gramEnd"/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1F1527">
        <w:rPr>
          <w:rFonts w:ascii="Times New Roman" w:hAnsi="Times New Roman" w:cs="Times New Roman"/>
          <w:sz w:val="28"/>
          <w:szCs w:val="28"/>
        </w:rPr>
        <w:t>. Получателям субсидии запрещено за счет полученных сре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обретать иностранную валюту, за искл</w:t>
      </w:r>
      <w:r w:rsidRPr="001F1527">
        <w:rPr>
          <w:rFonts w:ascii="Times New Roman" w:hAnsi="Times New Roman" w:cs="Times New Roman"/>
          <w:sz w:val="28"/>
          <w:szCs w:val="28"/>
        </w:rPr>
        <w:t>ю</w:t>
      </w:r>
      <w:r w:rsidRPr="001F1527">
        <w:rPr>
          <w:rFonts w:ascii="Times New Roman" w:hAnsi="Times New Roman" w:cs="Times New Roman"/>
          <w:sz w:val="28"/>
          <w:szCs w:val="28"/>
        </w:rPr>
        <w:t>чением операций, осуществляемых в соответствии с валютным законодательством Российской Федерации при 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купке (поставке) высокотехнологичного импортного оборудования, сырья и комплектующих изделий, а также связанных с достижением результатов, ук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занных в пункте 1.2 Порядка, иных операций, определенных Порядком.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1F1527">
        <w:rPr>
          <w:rFonts w:ascii="Times New Roman" w:hAnsi="Times New Roman" w:cs="Times New Roman"/>
          <w:sz w:val="28"/>
          <w:szCs w:val="28"/>
        </w:rPr>
        <w:t>. В случае выявления министерством, уполномоченным органом го</w:t>
      </w:r>
      <w:r w:rsidRPr="001F1527">
        <w:rPr>
          <w:rFonts w:ascii="Times New Roman" w:hAnsi="Times New Roman" w:cs="Times New Roman"/>
          <w:sz w:val="28"/>
          <w:szCs w:val="28"/>
        </w:rPr>
        <w:t>с</w:t>
      </w:r>
      <w:r w:rsidRPr="001F1527">
        <w:rPr>
          <w:rFonts w:ascii="Times New Roman" w:hAnsi="Times New Roman" w:cs="Times New Roman"/>
          <w:sz w:val="28"/>
          <w:szCs w:val="28"/>
        </w:rPr>
        <w:t>ударственного финансового контроля нарушений условий предоставления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>сидии, получателем субсидии, субсидия подлежит возврату получателем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 xml:space="preserve">сидии в краевой бюджет в сроки и в порядке, определенные </w:t>
      </w:r>
      <w:hyperlink r:id="rId22" w:history="1">
        <w:r w:rsidRPr="001F1527">
          <w:rPr>
            <w:rFonts w:ascii="Times New Roman" w:hAnsi="Times New Roman" w:cs="Times New Roman"/>
            <w:sz w:val="28"/>
            <w:szCs w:val="28"/>
          </w:rPr>
          <w:t>пунктами 5.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3 – </w:t>
      </w:r>
      <w:hyperlink r:id="rId23" w:history="1">
        <w:r w:rsidRPr="001F1527">
          <w:rPr>
            <w:rFonts w:ascii="Times New Roman" w:hAnsi="Times New Roman" w:cs="Times New Roman"/>
            <w:sz w:val="28"/>
            <w:szCs w:val="28"/>
          </w:rPr>
          <w:t>5.</w:t>
        </w:r>
      </w:hyperlink>
      <w:r w:rsidRPr="001F1527">
        <w:rPr>
          <w:rFonts w:ascii="Times New Roman" w:hAnsi="Times New Roman" w:cs="Times New Roman"/>
          <w:sz w:val="28"/>
          <w:szCs w:val="28"/>
        </w:rPr>
        <w:t>6 Порядка.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4. Требование к отчетности</w:t>
      </w:r>
    </w:p>
    <w:p w:rsidR="001F4263" w:rsidRPr="001F1527" w:rsidRDefault="001F4263" w:rsidP="001F4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Получатель субсидии в течение периода, на который предоставлена субсидия, ежемесячно до 3 числа месяца следующего за отчетным месяцем, начиная с месяца в котором предоставлена субсидия, представляет в центр з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нятости населения отчетность об осуществлении расходов, источником фина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сового обеспечения которых являются субсидии, отчетность о достижении зн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чений результатов предоставления субсидии, по формам, определенным Тип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вой формой с приложением заверенных в установленном законодательством порядке копий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достоверность сведений, указа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ных в отчетности.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4.2. Министерство вправе устанавливать в Соглашении сроки и формы представления получателем субсидии 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полнительной отчетности. </w:t>
      </w:r>
    </w:p>
    <w:p w:rsidR="001F4263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3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3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lastRenderedPageBreak/>
        <w:t>5. Требования об осуществлении контроля (мониторинга)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за соблюдением условий, порядка предоставления </w:t>
      </w:r>
    </w:p>
    <w:p w:rsidR="001F4263" w:rsidRPr="001F1527" w:rsidRDefault="001F4263" w:rsidP="001F42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5.1. Министерством осуществляются проверки соблюдения получателем субсидии порядка и условий предоставления субсидий, в том числе в части 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стижения результатов предоставления субсидии.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в отн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шении получателя субсидии проверку в с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ответствии со статьями 268.1 и 269.2 Бюджетного кодекса Российской Федерации.</w:t>
      </w:r>
    </w:p>
    <w:p w:rsidR="001F4263" w:rsidRPr="001F1527" w:rsidRDefault="001F4263" w:rsidP="001F4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В случае образования неиспользованного в отчетном финансовом г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ду остатка субсидии на финансовое обе</w:t>
      </w:r>
      <w:r w:rsidRPr="001F1527">
        <w:rPr>
          <w:rFonts w:ascii="Times New Roman" w:hAnsi="Times New Roman" w:cs="Times New Roman"/>
          <w:sz w:val="28"/>
          <w:szCs w:val="28"/>
        </w:rPr>
        <w:t>с</w:t>
      </w:r>
      <w:r w:rsidRPr="001F1527">
        <w:rPr>
          <w:rFonts w:ascii="Times New Roman" w:hAnsi="Times New Roman" w:cs="Times New Roman"/>
          <w:sz w:val="28"/>
          <w:szCs w:val="28"/>
        </w:rPr>
        <w:t>печение затрат и отсутствия решения министерства о наличии потребности в указанных средствах, принятого по с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гласованию с министерством финансов Краснодарского края, в порядке, уст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новленном высшим исполнительным органом государственной власти Красн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дарского края, остаток субсидии подлежит возврату в краевой бюджет получ</w:t>
      </w:r>
      <w:r w:rsidRPr="001F1527">
        <w:rPr>
          <w:rFonts w:ascii="Times New Roman" w:hAnsi="Times New Roman" w:cs="Times New Roman"/>
          <w:sz w:val="28"/>
          <w:szCs w:val="28"/>
        </w:rPr>
        <w:t>а</w:t>
      </w:r>
      <w:r w:rsidRPr="001F1527">
        <w:rPr>
          <w:rFonts w:ascii="Times New Roman" w:hAnsi="Times New Roman" w:cs="Times New Roman"/>
          <w:sz w:val="28"/>
          <w:szCs w:val="28"/>
        </w:rPr>
        <w:t>телем субсидии в течение первых 15 рабочих дней года, следующего за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отче</w:t>
      </w:r>
      <w:r w:rsidRPr="001F1527">
        <w:rPr>
          <w:rFonts w:ascii="Times New Roman" w:hAnsi="Times New Roman" w:cs="Times New Roman"/>
          <w:sz w:val="28"/>
          <w:szCs w:val="28"/>
        </w:rPr>
        <w:t>т</w:t>
      </w:r>
      <w:r w:rsidRPr="001F1527">
        <w:rPr>
          <w:rFonts w:ascii="Times New Roman" w:hAnsi="Times New Roman" w:cs="Times New Roman"/>
          <w:sz w:val="28"/>
          <w:szCs w:val="28"/>
        </w:rPr>
        <w:t>ным.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5.3. Предоставленная субсидия подлежит возврату в доход краевого бюджета в случае установления фактов несоблюдения условий и порядка предоставления субсидии, представления недостоверных сведений в целях п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лучения субсидии, а также в случае </w:t>
      </w:r>
      <w:proofErr w:type="spellStart"/>
      <w:r w:rsidRPr="001F15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F1527">
        <w:rPr>
          <w:rFonts w:ascii="Times New Roman" w:hAnsi="Times New Roman" w:cs="Times New Roman"/>
          <w:sz w:val="28"/>
          <w:szCs w:val="28"/>
        </w:rPr>
        <w:t xml:space="preserve"> значений результата пред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 xml:space="preserve">ставления субсидии, предусмотренного </w:t>
      </w:r>
      <w:hyperlink r:id="rId24" w:history="1">
        <w:r w:rsidRPr="001F152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 w:rsidRPr="001F152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В случае выявления министерством, уполномоченным органом гос</w:t>
      </w:r>
      <w:r w:rsidRPr="001F1527">
        <w:rPr>
          <w:rFonts w:ascii="Times New Roman" w:hAnsi="Times New Roman" w:cs="Times New Roman"/>
          <w:sz w:val="28"/>
          <w:szCs w:val="28"/>
        </w:rPr>
        <w:t>у</w:t>
      </w:r>
      <w:r w:rsidRPr="001F1527">
        <w:rPr>
          <w:rFonts w:ascii="Times New Roman" w:hAnsi="Times New Roman" w:cs="Times New Roman"/>
          <w:sz w:val="28"/>
          <w:szCs w:val="28"/>
        </w:rPr>
        <w:t>дарственного финансового контроля нарушений условий и порядка предоста</w:t>
      </w:r>
      <w:r w:rsidRPr="001F1527">
        <w:rPr>
          <w:rFonts w:ascii="Times New Roman" w:hAnsi="Times New Roman" w:cs="Times New Roman"/>
          <w:sz w:val="28"/>
          <w:szCs w:val="28"/>
        </w:rPr>
        <w:t>в</w:t>
      </w:r>
      <w:r w:rsidRPr="001F1527">
        <w:rPr>
          <w:rFonts w:ascii="Times New Roman" w:hAnsi="Times New Roman" w:cs="Times New Roman"/>
          <w:sz w:val="28"/>
          <w:szCs w:val="28"/>
        </w:rPr>
        <w:t xml:space="preserve">ления субсидии, предоставления недостоверных сведений в целях получения субсидии, а также в случае </w:t>
      </w:r>
      <w:proofErr w:type="spellStart"/>
      <w:r w:rsidRPr="001F152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F1527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и, предусмотренного пунктом 3.11</w:t>
      </w:r>
      <w:r w:rsidRPr="001F1527">
        <w:rPr>
          <w:rFonts w:ascii="Times New Roman" w:hAnsi="Times New Roman" w:cs="Times New Roman"/>
          <w:sz w:val="28"/>
          <w:szCs w:val="28"/>
        </w:rPr>
        <w:t xml:space="preserve"> Порядка, получателем субсидии, министерство после подписания акта проверки или получения акта проверки от уполномоченного органа государственного финансового контроля направляет в течение 5 рабочих дней требование о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 xml:space="preserve"> субсидии заказным письмом с уведомлением о вручении получателю субсидии либо в электронной форме по телекоммуникационным каналам связи в адрес получателя субсидии, либо п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редается руководителю получателя субсидии или уполномоченному представ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телю лично под расписку.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5.5. Субсидия подлежит возврату в краевой бюджет в течение 10 рабочих дней со дня получения получателем су</w:t>
      </w:r>
      <w:r w:rsidRPr="001F1527">
        <w:rPr>
          <w:rFonts w:ascii="Times New Roman" w:hAnsi="Times New Roman" w:cs="Times New Roman"/>
          <w:sz w:val="28"/>
          <w:szCs w:val="28"/>
        </w:rPr>
        <w:t>б</w:t>
      </w:r>
      <w:r w:rsidRPr="001F1527">
        <w:rPr>
          <w:rFonts w:ascii="Times New Roman" w:hAnsi="Times New Roman" w:cs="Times New Roman"/>
          <w:sz w:val="28"/>
          <w:szCs w:val="28"/>
        </w:rPr>
        <w:t>сидии соответствующих требований, указанных в пункте 5.</w:t>
      </w:r>
      <w:hyperlink w:anchor="Par1" w:history="1">
        <w:r w:rsidRPr="001F152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152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5.6. При нарушении получателем субсидии срока возврата субсидии                  министерство в течение 30 кале</w:t>
      </w:r>
      <w:r w:rsidRPr="001F1527">
        <w:rPr>
          <w:rFonts w:ascii="Times New Roman" w:hAnsi="Times New Roman" w:cs="Times New Roman"/>
          <w:sz w:val="28"/>
          <w:szCs w:val="28"/>
        </w:rPr>
        <w:t>н</w:t>
      </w:r>
      <w:r w:rsidRPr="001F1527">
        <w:rPr>
          <w:rFonts w:ascii="Times New Roman" w:hAnsi="Times New Roman" w:cs="Times New Roman"/>
          <w:sz w:val="28"/>
          <w:szCs w:val="28"/>
        </w:rPr>
        <w:t>дарных дней со дня окончания срока возврата субсидии принимает меры по взысканию указанных сре</w:t>
      </w:r>
      <w:proofErr w:type="gramStart"/>
      <w:r w:rsidRPr="001F1527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F1527">
        <w:rPr>
          <w:rFonts w:ascii="Times New Roman" w:hAnsi="Times New Roman" w:cs="Times New Roman"/>
          <w:sz w:val="28"/>
          <w:szCs w:val="28"/>
        </w:rPr>
        <w:t>оход кра</w:t>
      </w:r>
      <w:r w:rsidRPr="001F1527">
        <w:rPr>
          <w:rFonts w:ascii="Times New Roman" w:hAnsi="Times New Roman" w:cs="Times New Roman"/>
          <w:sz w:val="28"/>
          <w:szCs w:val="28"/>
        </w:rPr>
        <w:t>е</w:t>
      </w:r>
      <w:r w:rsidRPr="001F1527">
        <w:rPr>
          <w:rFonts w:ascii="Times New Roman" w:hAnsi="Times New Roman" w:cs="Times New Roman"/>
          <w:sz w:val="28"/>
          <w:szCs w:val="28"/>
        </w:rPr>
        <w:t>вого бюджета в порядке, установленном законодательством Российской Федерации.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27">
        <w:rPr>
          <w:rFonts w:ascii="Times New Roman" w:hAnsi="Times New Roman" w:cs="Times New Roman"/>
          <w:sz w:val="28"/>
          <w:szCs w:val="28"/>
        </w:rPr>
        <w:t>5.7. Получатель субсидии в соответствии с законодательством Росси</w:t>
      </w:r>
      <w:r w:rsidRPr="001F1527">
        <w:rPr>
          <w:rFonts w:ascii="Times New Roman" w:hAnsi="Times New Roman" w:cs="Times New Roman"/>
          <w:sz w:val="28"/>
          <w:szCs w:val="28"/>
        </w:rPr>
        <w:t>й</w:t>
      </w:r>
      <w:r w:rsidRPr="001F1527">
        <w:rPr>
          <w:rFonts w:ascii="Times New Roman" w:hAnsi="Times New Roman" w:cs="Times New Roman"/>
          <w:sz w:val="28"/>
          <w:szCs w:val="28"/>
        </w:rPr>
        <w:t xml:space="preserve">ской Федерации несет ответственность за невыполнение требований Порядка, в том числе за нецелевое использование средств субсидии, несвоевременное </w:t>
      </w:r>
      <w:r w:rsidRPr="001F1527">
        <w:rPr>
          <w:rFonts w:ascii="Times New Roman" w:hAnsi="Times New Roman" w:cs="Times New Roman"/>
          <w:sz w:val="28"/>
          <w:szCs w:val="28"/>
        </w:rPr>
        <w:lastRenderedPageBreak/>
        <w:t>представление отчетов, недостоверность предоставляемых в министерство д</w:t>
      </w:r>
      <w:r w:rsidRPr="001F1527">
        <w:rPr>
          <w:rFonts w:ascii="Times New Roman" w:hAnsi="Times New Roman" w:cs="Times New Roman"/>
          <w:sz w:val="28"/>
          <w:szCs w:val="28"/>
        </w:rPr>
        <w:t>о</w:t>
      </w:r>
      <w:r w:rsidRPr="001F1527">
        <w:rPr>
          <w:rFonts w:ascii="Times New Roman" w:hAnsi="Times New Roman" w:cs="Times New Roman"/>
          <w:sz w:val="28"/>
          <w:szCs w:val="28"/>
        </w:rPr>
        <w:t>кументов и сведений в целях получения субс</w:t>
      </w:r>
      <w:r w:rsidRPr="001F1527">
        <w:rPr>
          <w:rFonts w:ascii="Times New Roman" w:hAnsi="Times New Roman" w:cs="Times New Roman"/>
          <w:sz w:val="28"/>
          <w:szCs w:val="28"/>
        </w:rPr>
        <w:t>и</w:t>
      </w:r>
      <w:r w:rsidRPr="001F1527">
        <w:rPr>
          <w:rFonts w:ascii="Times New Roman" w:hAnsi="Times New Roman" w:cs="Times New Roman"/>
          <w:sz w:val="28"/>
          <w:szCs w:val="28"/>
        </w:rPr>
        <w:t>дии.</w:t>
      </w: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3" w:rsidRPr="001F1527" w:rsidRDefault="001F426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3" w:rsidRPr="001F1527" w:rsidRDefault="001F4263" w:rsidP="001F426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527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</w:p>
    <w:p w:rsidR="001F4263" w:rsidRPr="001F1527" w:rsidRDefault="001F4263" w:rsidP="001F426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527">
        <w:rPr>
          <w:rFonts w:ascii="Times New Roman" w:hAnsi="Times New Roman" w:cs="Times New Roman"/>
          <w:bCs/>
          <w:sz w:val="28"/>
          <w:szCs w:val="28"/>
        </w:rPr>
        <w:t xml:space="preserve">специальных программ </w:t>
      </w:r>
    </w:p>
    <w:p w:rsidR="001F4263" w:rsidRDefault="001F426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527">
        <w:rPr>
          <w:rFonts w:ascii="Times New Roman" w:hAnsi="Times New Roman" w:cs="Times New Roman"/>
          <w:bCs/>
          <w:sz w:val="28"/>
          <w:szCs w:val="28"/>
        </w:rPr>
        <w:t>в управлении занятости населения                                             Л.Д. Михайловская</w:t>
      </w: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2E3" w:rsidRDefault="002322E3" w:rsidP="001F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C8A" w:rsidRPr="00C336CB" w:rsidRDefault="00394C8A" w:rsidP="00394C8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C336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работодателям (юридическим л</w:t>
      </w: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 </w:t>
      </w:r>
      <w:proofErr w:type="gramEnd"/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gramEnd"/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учреждений)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предпринимателям)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затрат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оплату труда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материально-техническое оснащение при организации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трудоустройства работников организаций,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риском увольнения, включая введение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неполного рабочего времени, простой,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временную приостановку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предоставление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отпусков без сохранения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платы,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высвобождению </w:t>
      </w:r>
    </w:p>
    <w:p w:rsidR="00394C8A" w:rsidRPr="00C336CB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</w:p>
    <w:p w:rsidR="00394C8A" w:rsidRPr="00C336CB" w:rsidRDefault="00394C8A" w:rsidP="00394C8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394C8A" w:rsidRPr="00C336CB" w:rsidRDefault="00394C8A" w:rsidP="00394C8A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C33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ГКУ КК "Центр занятости населения _________________"</w:t>
      </w:r>
    </w:p>
    <w:p w:rsidR="00394C8A" w:rsidRPr="00C336CB" w:rsidRDefault="00394C8A" w:rsidP="00394C8A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336CB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(города, района)</w:t>
      </w:r>
    </w:p>
    <w:p w:rsidR="00394C8A" w:rsidRPr="00C336CB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C8A" w:rsidRPr="00C336CB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C8A" w:rsidRPr="00C336CB" w:rsidRDefault="00394C8A" w:rsidP="0039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3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ПРЕДЛОЖЕНИЕ (ЗАЯВКА)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участие в отборе по предоставлению субсидии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36CB">
        <w:rPr>
          <w:rFonts w:ascii="Times New Roman" w:hAnsi="Times New Roman" w:cs="Times New Roman"/>
          <w:bCs/>
          <w:sz w:val="28"/>
          <w:szCs w:val="28"/>
        </w:rPr>
        <w:t xml:space="preserve">Ознакомившись с Порядком предоставления субсидий работодателям (юридическим лицам (за исключением государственных и муниципальных учреждений) и индивидуальным предпринимателям)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</w:t>
      </w:r>
      <w:r w:rsidRPr="00C336CB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мероприятий по высвобождению работников</w:t>
      </w:r>
      <w:proofErr w:type="gramEnd"/>
      <w:r w:rsidRPr="00C336CB">
        <w:rPr>
          <w:rFonts w:ascii="Times New Roman" w:hAnsi="Times New Roman" w:cs="Times New Roman"/>
          <w:sz w:val="28"/>
          <w:szCs w:val="28"/>
        </w:rPr>
        <w:t xml:space="preserve">, </w:t>
      </w:r>
      <w:r w:rsidRPr="00C336CB">
        <w:rPr>
          <w:rFonts w:ascii="Times New Roman" w:hAnsi="Times New Roman" w:cs="Times New Roman"/>
          <w:bCs/>
          <w:sz w:val="28"/>
          <w:szCs w:val="28"/>
        </w:rPr>
        <w:t xml:space="preserve">утвержденным приказом министерства труда и социального развития Краснодарского края </w:t>
      </w:r>
      <w:proofErr w:type="gramStart"/>
      <w:r w:rsidRPr="00C336C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C336CB">
        <w:rPr>
          <w:rFonts w:ascii="Times New Roman" w:hAnsi="Times New Roman" w:cs="Times New Roman"/>
          <w:bCs/>
          <w:sz w:val="28"/>
          <w:szCs w:val="28"/>
        </w:rPr>
        <w:t xml:space="preserve"> _______________ № ______ (далее – Порядок).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36CB">
        <w:rPr>
          <w:rFonts w:ascii="Times New Roman" w:hAnsi="Times New Roman" w:cs="Times New Roman"/>
          <w:bCs/>
          <w:sz w:val="20"/>
          <w:szCs w:val="20"/>
        </w:rPr>
        <w:t>(полное наименование и ИНН юридического лица)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336CB">
        <w:rPr>
          <w:rFonts w:ascii="Times New Roman" w:hAnsi="Times New Roman" w:cs="Times New Roman"/>
          <w:bCs/>
          <w:sz w:val="20"/>
          <w:szCs w:val="20"/>
        </w:rPr>
        <w:t>(контактный телефон и юридический адрес юридического лица,</w:t>
      </w:r>
      <w:proofErr w:type="gramEnd"/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6CB">
        <w:rPr>
          <w:rFonts w:ascii="Times New Roman" w:hAnsi="Times New Roman" w:cs="Times New Roman"/>
          <w:bCs/>
          <w:sz w:val="20"/>
          <w:szCs w:val="20"/>
        </w:rPr>
        <w:t>(далее – участник отбора, заявитель)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направляет документы для предоставления Субсидии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 орган</w:t>
      </w:r>
      <w:r w:rsidRPr="00C336CB">
        <w:rPr>
          <w:rFonts w:ascii="Times New Roman" w:hAnsi="Times New Roman" w:cs="Times New Roman"/>
          <w:bCs/>
          <w:sz w:val="28"/>
          <w:szCs w:val="28"/>
        </w:rPr>
        <w:t>и</w:t>
      </w:r>
      <w:r w:rsidRPr="00C336CB">
        <w:rPr>
          <w:rFonts w:ascii="Times New Roman" w:hAnsi="Times New Roman" w:cs="Times New Roman"/>
          <w:bCs/>
          <w:sz w:val="28"/>
          <w:szCs w:val="28"/>
        </w:rPr>
        <w:t xml:space="preserve">заций, находящихся под риском увольнения </w:t>
      </w:r>
      <w:r w:rsidRPr="00C336CB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C336CB">
        <w:rPr>
          <w:rFonts w:ascii="Times New Roman" w:hAnsi="Times New Roman" w:cs="Times New Roman"/>
          <w:bCs/>
          <w:sz w:val="28"/>
          <w:szCs w:val="28"/>
        </w:rPr>
        <w:t>.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gramStart"/>
      <w:r w:rsidRPr="00C336CB">
        <w:rPr>
          <w:rFonts w:ascii="Times New Roman" w:hAnsi="Times New Roman" w:cs="Times New Roman"/>
          <w:bCs/>
          <w:sz w:val="20"/>
          <w:szCs w:val="20"/>
        </w:rPr>
        <w:t xml:space="preserve">(адрес электронной почты указывается для направления </w:t>
      </w:r>
      <w:proofErr w:type="gramEnd"/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36C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заявителю уведомлений)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Субсидию прошу перечислить на казначейский счет, открытый мин</w:t>
      </w:r>
      <w:r w:rsidRPr="00C336CB">
        <w:rPr>
          <w:rFonts w:ascii="Times New Roman" w:hAnsi="Times New Roman" w:cs="Times New Roman"/>
          <w:bCs/>
          <w:sz w:val="28"/>
          <w:szCs w:val="28"/>
        </w:rPr>
        <w:t>и</w:t>
      </w:r>
      <w:r w:rsidRPr="00C336CB">
        <w:rPr>
          <w:rFonts w:ascii="Times New Roman" w:hAnsi="Times New Roman" w:cs="Times New Roman"/>
          <w:bCs/>
          <w:sz w:val="28"/>
          <w:szCs w:val="28"/>
        </w:rPr>
        <w:t>стерству финансов Краснодарского края в Управлении Федерального казначе</w:t>
      </w:r>
      <w:r w:rsidRPr="00C336CB">
        <w:rPr>
          <w:rFonts w:ascii="Times New Roman" w:hAnsi="Times New Roman" w:cs="Times New Roman"/>
          <w:bCs/>
          <w:sz w:val="28"/>
          <w:szCs w:val="28"/>
        </w:rPr>
        <w:t>й</w:t>
      </w:r>
      <w:r w:rsidRPr="00C336CB">
        <w:rPr>
          <w:rFonts w:ascii="Times New Roman" w:hAnsi="Times New Roman" w:cs="Times New Roman"/>
          <w:bCs/>
          <w:sz w:val="28"/>
          <w:szCs w:val="28"/>
        </w:rPr>
        <w:t>ства по Краснодарскому краю, для осуществления и отражения операций с д</w:t>
      </w:r>
      <w:r w:rsidRPr="00C336CB">
        <w:rPr>
          <w:rFonts w:ascii="Times New Roman" w:hAnsi="Times New Roman" w:cs="Times New Roman"/>
          <w:bCs/>
          <w:sz w:val="28"/>
          <w:szCs w:val="28"/>
        </w:rPr>
        <w:t>е</w:t>
      </w:r>
      <w:r w:rsidRPr="00C336CB">
        <w:rPr>
          <w:rFonts w:ascii="Times New Roman" w:hAnsi="Times New Roman" w:cs="Times New Roman"/>
          <w:bCs/>
          <w:sz w:val="28"/>
          <w:szCs w:val="28"/>
        </w:rPr>
        <w:t>нежными средствами участников казначейского сопровождения: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Номер счета: ___________________________________________________,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открытый в __________________________________________________________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36CB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proofErr w:type="gramStart"/>
      <w:r w:rsidRPr="00C336CB">
        <w:rPr>
          <w:rFonts w:ascii="Times New Roman" w:hAnsi="Times New Roman" w:cs="Times New Roman"/>
          <w:bCs/>
          <w:sz w:val="20"/>
          <w:szCs w:val="20"/>
        </w:rPr>
        <w:t>(наименование банка (кредитной организации)</w:t>
      </w:r>
      <w:proofErr w:type="gramEnd"/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      _____________________      ___________/__________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36CB">
        <w:rPr>
          <w:rFonts w:ascii="Times New Roman" w:hAnsi="Times New Roman" w:cs="Times New Roman"/>
          <w:bCs/>
          <w:sz w:val="20"/>
          <w:szCs w:val="20"/>
        </w:rPr>
        <w:t xml:space="preserve">    (корреспондентский счет)                                       (БИК)                                          (ИНН/КПП банка)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Участник отбора (заявитель) ______________________________________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C336CB">
        <w:rPr>
          <w:rFonts w:ascii="Times New Roman" w:hAnsi="Times New Roman" w:cs="Times New Roman"/>
          <w:bCs/>
          <w:sz w:val="20"/>
          <w:szCs w:val="20"/>
        </w:rPr>
        <w:t>(полное наименование юридического лица)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Настоящим документом подтверждается, что на "__" ___________ 202_ г.: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вся информация, содержащаяся в предложении (заявке) и в приложенных к ней документах, является достоверной, подлинной и заявитель дает согласие на доступ к ней лиц, осуществляющих проверку представленных документов;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деятельность</w:t>
      </w:r>
      <w:r w:rsidRPr="00C336CB">
        <w:rPr>
          <w:rFonts w:ascii="Times New Roman" w:hAnsi="Times New Roman" w:cs="Times New Roman"/>
          <w:bCs/>
          <w:sz w:val="28"/>
          <w:szCs w:val="28"/>
        </w:rPr>
        <w:t xml:space="preserve"> на территории Краснодарского края;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36CB">
        <w:rPr>
          <w:rFonts w:ascii="Times New Roman" w:hAnsi="Times New Roman" w:cs="Times New Roman"/>
          <w:bCs/>
          <w:sz w:val="28"/>
          <w:szCs w:val="28"/>
        </w:rPr>
        <w:t>заявитель не является иностранным юридическим лицом, в том числе м</w:t>
      </w:r>
      <w:r w:rsidRPr="00C336CB">
        <w:rPr>
          <w:rFonts w:ascii="Times New Roman" w:hAnsi="Times New Roman" w:cs="Times New Roman"/>
          <w:bCs/>
          <w:sz w:val="28"/>
          <w:szCs w:val="28"/>
        </w:rPr>
        <w:t>е</w:t>
      </w:r>
      <w:r w:rsidRPr="00C336CB">
        <w:rPr>
          <w:rFonts w:ascii="Times New Roman" w:hAnsi="Times New Roman" w:cs="Times New Roman"/>
          <w:bCs/>
          <w:sz w:val="28"/>
          <w:szCs w:val="28"/>
        </w:rPr>
        <w:t>стом регистрации которого является гос</w:t>
      </w:r>
      <w:r w:rsidRPr="00C336CB">
        <w:rPr>
          <w:rFonts w:ascii="Times New Roman" w:hAnsi="Times New Roman" w:cs="Times New Roman"/>
          <w:bCs/>
          <w:sz w:val="28"/>
          <w:szCs w:val="28"/>
        </w:rPr>
        <w:t>у</w:t>
      </w:r>
      <w:r w:rsidRPr="00C336CB">
        <w:rPr>
          <w:rFonts w:ascii="Times New Roman" w:hAnsi="Times New Roman" w:cs="Times New Roman"/>
          <w:bCs/>
          <w:sz w:val="28"/>
          <w:szCs w:val="28"/>
        </w:rPr>
        <w:t>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</w:t>
      </w:r>
      <w:r w:rsidRPr="00C336CB">
        <w:rPr>
          <w:rFonts w:ascii="Times New Roman" w:hAnsi="Times New Roman" w:cs="Times New Roman"/>
          <w:bCs/>
          <w:sz w:val="28"/>
          <w:szCs w:val="28"/>
        </w:rPr>
        <w:t>о</w:t>
      </w:r>
      <w:r w:rsidRPr="00C336CB">
        <w:rPr>
          <w:rFonts w:ascii="Times New Roman" w:hAnsi="Times New Roman" w:cs="Times New Roman"/>
          <w:bCs/>
          <w:sz w:val="28"/>
          <w:szCs w:val="28"/>
        </w:rPr>
        <w:t>гообложения и (или) не предусматривающих раскрытия и предоставления и</w:t>
      </w:r>
      <w:r w:rsidRPr="00C336CB">
        <w:rPr>
          <w:rFonts w:ascii="Times New Roman" w:hAnsi="Times New Roman" w:cs="Times New Roman"/>
          <w:bCs/>
          <w:sz w:val="28"/>
          <w:szCs w:val="28"/>
        </w:rPr>
        <w:t>н</w:t>
      </w:r>
      <w:r w:rsidRPr="00C336CB">
        <w:rPr>
          <w:rFonts w:ascii="Times New Roman" w:hAnsi="Times New Roman" w:cs="Times New Roman"/>
          <w:bCs/>
          <w:sz w:val="28"/>
          <w:szCs w:val="28"/>
        </w:rPr>
        <w:t>формации при проведении финансовых операций (офшорные зоны) в отнош</w:t>
      </w:r>
      <w:r w:rsidRPr="00C336CB">
        <w:rPr>
          <w:rFonts w:ascii="Times New Roman" w:hAnsi="Times New Roman" w:cs="Times New Roman"/>
          <w:bCs/>
          <w:sz w:val="28"/>
          <w:szCs w:val="28"/>
        </w:rPr>
        <w:t>е</w:t>
      </w:r>
      <w:r w:rsidRPr="00C336CB">
        <w:rPr>
          <w:rFonts w:ascii="Times New Roman" w:hAnsi="Times New Roman" w:cs="Times New Roman"/>
          <w:bCs/>
          <w:sz w:val="28"/>
          <w:szCs w:val="28"/>
        </w:rPr>
        <w:t>нии таких юридических лиц, а также российским юридическим лицом, в уста</w:t>
      </w:r>
      <w:r w:rsidRPr="00C336CB">
        <w:rPr>
          <w:rFonts w:ascii="Times New Roman" w:hAnsi="Times New Roman" w:cs="Times New Roman"/>
          <w:bCs/>
          <w:sz w:val="28"/>
          <w:szCs w:val="28"/>
        </w:rPr>
        <w:t>в</w:t>
      </w:r>
      <w:r w:rsidRPr="00C336CB">
        <w:rPr>
          <w:rFonts w:ascii="Times New Roman" w:hAnsi="Times New Roman" w:cs="Times New Roman"/>
          <w:bCs/>
          <w:sz w:val="28"/>
          <w:szCs w:val="28"/>
        </w:rPr>
        <w:t>ном (складочном) капитале</w:t>
      </w:r>
      <w:proofErr w:type="gramEnd"/>
      <w:r w:rsidRPr="00C336CB">
        <w:rPr>
          <w:rFonts w:ascii="Times New Roman" w:hAnsi="Times New Roman" w:cs="Times New Roman"/>
          <w:bCs/>
          <w:sz w:val="28"/>
          <w:szCs w:val="28"/>
        </w:rPr>
        <w:t xml:space="preserve"> которого доля участия офшорных компаний в сов</w:t>
      </w:r>
      <w:r w:rsidRPr="00C336CB">
        <w:rPr>
          <w:rFonts w:ascii="Times New Roman" w:hAnsi="Times New Roman" w:cs="Times New Roman"/>
          <w:bCs/>
          <w:sz w:val="28"/>
          <w:szCs w:val="28"/>
        </w:rPr>
        <w:t>о</w:t>
      </w:r>
      <w:r w:rsidRPr="00C336CB">
        <w:rPr>
          <w:rFonts w:ascii="Times New Roman" w:hAnsi="Times New Roman" w:cs="Times New Roman"/>
          <w:bCs/>
          <w:sz w:val="28"/>
          <w:szCs w:val="28"/>
        </w:rPr>
        <w:t xml:space="preserve">купности превышает 50 % </w:t>
      </w:r>
      <w:r w:rsidRPr="00C336CB">
        <w:rPr>
          <w:rFonts w:ascii="Times New Roman" w:eastAsia="Times New Roman" w:hAnsi="Times New Roman" w:cs="Times New Roman"/>
          <w:i/>
          <w:sz w:val="28"/>
          <w:szCs w:val="28"/>
        </w:rPr>
        <w:t>(для юридического лица)</w:t>
      </w:r>
      <w:r w:rsidRPr="00C33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36CB">
        <w:rPr>
          <w:rFonts w:ascii="Times New Roman" w:hAnsi="Times New Roman" w:cs="Times New Roman"/>
          <w:bCs/>
          <w:sz w:val="28"/>
          <w:szCs w:val="28"/>
        </w:rPr>
        <w:t xml:space="preserve">заявитель не находится в процессе реорганизации </w:t>
      </w:r>
      <w:r w:rsidRPr="00C336CB">
        <w:rPr>
          <w:rFonts w:ascii="Times New Roman" w:hAnsi="Times New Roman" w:cs="Times New Roman"/>
          <w:sz w:val="28"/>
          <w:szCs w:val="28"/>
        </w:rPr>
        <w:t>(за исключением рео</w:t>
      </w:r>
      <w:r w:rsidRPr="00C336CB">
        <w:rPr>
          <w:rFonts w:ascii="Times New Roman" w:hAnsi="Times New Roman" w:cs="Times New Roman"/>
          <w:sz w:val="28"/>
          <w:szCs w:val="28"/>
        </w:rPr>
        <w:t>р</w:t>
      </w:r>
      <w:r w:rsidRPr="00C336CB">
        <w:rPr>
          <w:rFonts w:ascii="Times New Roman" w:hAnsi="Times New Roman" w:cs="Times New Roman"/>
          <w:sz w:val="28"/>
          <w:szCs w:val="28"/>
        </w:rPr>
        <w:t>ганизации в форме присоединения к юридическому лицу, являющимся учас</w:t>
      </w:r>
      <w:r w:rsidRPr="00C336CB">
        <w:rPr>
          <w:rFonts w:ascii="Times New Roman" w:hAnsi="Times New Roman" w:cs="Times New Roman"/>
          <w:sz w:val="28"/>
          <w:szCs w:val="28"/>
        </w:rPr>
        <w:t>т</w:t>
      </w:r>
      <w:r w:rsidRPr="00C336CB">
        <w:rPr>
          <w:rFonts w:ascii="Times New Roman" w:hAnsi="Times New Roman" w:cs="Times New Roman"/>
          <w:sz w:val="28"/>
          <w:szCs w:val="28"/>
        </w:rPr>
        <w:t>ником отбора, другого юридического лица)</w:t>
      </w:r>
      <w:r w:rsidRPr="00C336CB">
        <w:rPr>
          <w:rFonts w:ascii="Times New Roman" w:hAnsi="Times New Roman" w:cs="Times New Roman"/>
          <w:bCs/>
          <w:sz w:val="28"/>
          <w:szCs w:val="28"/>
        </w:rPr>
        <w:t>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заявитель – и</w:t>
      </w:r>
      <w:r w:rsidRPr="00C336CB">
        <w:rPr>
          <w:rFonts w:ascii="Times New Roman" w:hAnsi="Times New Roman" w:cs="Times New Roman"/>
          <w:bCs/>
          <w:sz w:val="28"/>
          <w:szCs w:val="28"/>
        </w:rPr>
        <w:t>н</w:t>
      </w:r>
      <w:r w:rsidRPr="00C336CB">
        <w:rPr>
          <w:rFonts w:ascii="Times New Roman" w:hAnsi="Times New Roman" w:cs="Times New Roman"/>
          <w:bCs/>
          <w:sz w:val="28"/>
          <w:szCs w:val="28"/>
        </w:rPr>
        <w:lastRenderedPageBreak/>
        <w:t>дивидуальный предприниматель не прекратил деятельность в качестве индив</w:t>
      </w:r>
      <w:r w:rsidRPr="00C336CB">
        <w:rPr>
          <w:rFonts w:ascii="Times New Roman" w:hAnsi="Times New Roman" w:cs="Times New Roman"/>
          <w:bCs/>
          <w:sz w:val="28"/>
          <w:szCs w:val="28"/>
        </w:rPr>
        <w:t>и</w:t>
      </w:r>
      <w:r w:rsidRPr="00C336CB">
        <w:rPr>
          <w:rFonts w:ascii="Times New Roman" w:hAnsi="Times New Roman" w:cs="Times New Roman"/>
          <w:bCs/>
          <w:sz w:val="28"/>
          <w:szCs w:val="28"/>
        </w:rPr>
        <w:t>дуальн</w:t>
      </w:r>
      <w:r w:rsidRPr="00C336CB">
        <w:rPr>
          <w:rFonts w:ascii="Times New Roman" w:hAnsi="Times New Roman" w:cs="Times New Roman"/>
          <w:bCs/>
          <w:sz w:val="28"/>
          <w:szCs w:val="28"/>
        </w:rPr>
        <w:t>о</w:t>
      </w:r>
      <w:r w:rsidRPr="00C336CB">
        <w:rPr>
          <w:rFonts w:ascii="Times New Roman" w:hAnsi="Times New Roman" w:cs="Times New Roman"/>
          <w:bCs/>
          <w:sz w:val="28"/>
          <w:szCs w:val="28"/>
        </w:rPr>
        <w:t>го предпринимателя;</w:t>
      </w:r>
      <w:proofErr w:type="gramEnd"/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заявитель ознакомлен с Порядком;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заявитель не получал средств из краевого бюджета на основании иных нормативных правовых актов Краснодарского края на цели, указанные                             в </w:t>
      </w:r>
      <w:hyperlink r:id="rId25" w:history="1">
        <w:r w:rsidRPr="00C336CB">
          <w:rPr>
            <w:rFonts w:ascii="Times New Roman" w:hAnsi="Times New Roman" w:cs="Times New Roman"/>
            <w:bCs/>
            <w:sz w:val="28"/>
            <w:szCs w:val="28"/>
          </w:rPr>
          <w:t>пункте 1.2</w:t>
        </w:r>
      </w:hyperlink>
      <w:r w:rsidRPr="00C336CB">
        <w:rPr>
          <w:rFonts w:ascii="Times New Roman" w:hAnsi="Times New Roman" w:cs="Times New Roman"/>
          <w:bCs/>
          <w:sz w:val="28"/>
          <w:szCs w:val="28"/>
        </w:rPr>
        <w:t xml:space="preserve"> Порядка; 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у заявителя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C336CB"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 w:rsidRPr="00C336CB">
        <w:rPr>
          <w:rFonts w:ascii="Times New Roman" w:hAnsi="Times New Roman" w:cs="Times New Roman"/>
          <w:bCs/>
          <w:sz w:val="28"/>
          <w:szCs w:val="28"/>
        </w:rPr>
        <w:t xml:space="preserve"> инфекции;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36CB">
        <w:rPr>
          <w:rFonts w:ascii="Times New Roman" w:hAnsi="Times New Roman" w:cs="Times New Roman"/>
          <w:bCs/>
          <w:sz w:val="28"/>
          <w:szCs w:val="28"/>
        </w:rPr>
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C336CB">
        <w:rPr>
          <w:rFonts w:ascii="Times New Roman" w:hAnsi="Times New Roman" w:cs="Times New Roman"/>
          <w:bCs/>
          <w:sz w:val="28"/>
          <w:szCs w:val="28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заявитель дает министерству труда и социального развития Краснода</w:t>
      </w:r>
      <w:r w:rsidRPr="00C336CB">
        <w:rPr>
          <w:rFonts w:ascii="Times New Roman" w:hAnsi="Times New Roman" w:cs="Times New Roman"/>
          <w:bCs/>
          <w:sz w:val="28"/>
          <w:szCs w:val="28"/>
        </w:rPr>
        <w:t>р</w:t>
      </w:r>
      <w:r w:rsidRPr="00C336CB">
        <w:rPr>
          <w:rFonts w:ascii="Times New Roman" w:hAnsi="Times New Roman" w:cs="Times New Roman"/>
          <w:bCs/>
          <w:sz w:val="28"/>
          <w:szCs w:val="28"/>
        </w:rPr>
        <w:t>ского края согласие на осуществление проверок соблюдения получателями су</w:t>
      </w:r>
      <w:r w:rsidRPr="00C336CB">
        <w:rPr>
          <w:rFonts w:ascii="Times New Roman" w:hAnsi="Times New Roman" w:cs="Times New Roman"/>
          <w:bCs/>
          <w:sz w:val="28"/>
          <w:szCs w:val="28"/>
        </w:rPr>
        <w:t>б</w:t>
      </w:r>
      <w:r w:rsidRPr="00C336CB">
        <w:rPr>
          <w:rFonts w:ascii="Times New Roman" w:hAnsi="Times New Roman" w:cs="Times New Roman"/>
          <w:bCs/>
          <w:sz w:val="28"/>
          <w:szCs w:val="28"/>
        </w:rPr>
        <w:t>сидий условий, целей и порядка их предоставления до момента получения по</w:t>
      </w:r>
      <w:r w:rsidRPr="00C336CB">
        <w:rPr>
          <w:rFonts w:ascii="Times New Roman" w:hAnsi="Times New Roman" w:cs="Times New Roman"/>
          <w:bCs/>
          <w:sz w:val="28"/>
          <w:szCs w:val="28"/>
        </w:rPr>
        <w:t>д</w:t>
      </w:r>
      <w:r w:rsidRPr="00C336CB">
        <w:rPr>
          <w:rFonts w:ascii="Times New Roman" w:hAnsi="Times New Roman" w:cs="Times New Roman"/>
          <w:bCs/>
          <w:sz w:val="28"/>
          <w:szCs w:val="28"/>
        </w:rPr>
        <w:t>держки;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заявитель дает министерству труда и социального развития Краснода</w:t>
      </w:r>
      <w:r w:rsidRPr="00C336CB">
        <w:rPr>
          <w:rFonts w:ascii="Times New Roman" w:hAnsi="Times New Roman" w:cs="Times New Roman"/>
          <w:bCs/>
          <w:sz w:val="28"/>
          <w:szCs w:val="28"/>
        </w:rPr>
        <w:t>р</w:t>
      </w:r>
      <w:r w:rsidRPr="00C336CB">
        <w:rPr>
          <w:rFonts w:ascii="Times New Roman" w:hAnsi="Times New Roman" w:cs="Times New Roman"/>
          <w:bCs/>
          <w:sz w:val="28"/>
          <w:szCs w:val="28"/>
        </w:rPr>
        <w:t>ского края согласие на публикацию (разм</w:t>
      </w:r>
      <w:r w:rsidRPr="00C336CB">
        <w:rPr>
          <w:rFonts w:ascii="Times New Roman" w:hAnsi="Times New Roman" w:cs="Times New Roman"/>
          <w:bCs/>
          <w:sz w:val="28"/>
          <w:szCs w:val="28"/>
        </w:rPr>
        <w:t>е</w:t>
      </w:r>
      <w:r w:rsidRPr="00C336CB">
        <w:rPr>
          <w:rFonts w:ascii="Times New Roman" w:hAnsi="Times New Roman" w:cs="Times New Roman"/>
          <w:bCs/>
          <w:sz w:val="28"/>
          <w:szCs w:val="28"/>
        </w:rPr>
        <w:t>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</w:t>
      </w:r>
      <w:r w:rsidRPr="00C336CB">
        <w:rPr>
          <w:rFonts w:ascii="Times New Roman" w:hAnsi="Times New Roman" w:cs="Times New Roman"/>
          <w:bCs/>
          <w:sz w:val="28"/>
          <w:szCs w:val="28"/>
        </w:rPr>
        <w:t>о</w:t>
      </w:r>
      <w:r w:rsidRPr="00C336CB">
        <w:rPr>
          <w:rFonts w:ascii="Times New Roman" w:hAnsi="Times New Roman" w:cs="Times New Roman"/>
          <w:bCs/>
          <w:sz w:val="28"/>
          <w:szCs w:val="28"/>
        </w:rPr>
        <w:t>ром.</w:t>
      </w:r>
    </w:p>
    <w:p w:rsidR="00394C8A" w:rsidRPr="00C336CB" w:rsidRDefault="00394C8A" w:rsidP="00394C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Перечень прилагаемых к заявлению документов в соответствии с пунктом </w:t>
      </w:r>
      <w:hyperlink r:id="rId26" w:history="1">
        <w:r w:rsidRPr="00C336CB">
          <w:rPr>
            <w:rFonts w:ascii="Times New Roman" w:hAnsi="Times New Roman" w:cs="Times New Roman"/>
            <w:bCs/>
            <w:sz w:val="28"/>
            <w:szCs w:val="28"/>
          </w:rPr>
          <w:t>3.1</w:t>
        </w:r>
      </w:hyperlink>
      <w:r w:rsidRPr="00C336CB">
        <w:rPr>
          <w:rFonts w:ascii="Times New Roman" w:hAnsi="Times New Roman" w:cs="Times New Roman"/>
          <w:bCs/>
          <w:sz w:val="28"/>
          <w:szCs w:val="28"/>
        </w:rPr>
        <w:t xml:space="preserve"> Порядка: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394C8A" w:rsidRPr="00C336CB" w:rsidTr="00296409">
        <w:tc>
          <w:tcPr>
            <w:tcW w:w="567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94C8A" w:rsidRPr="00C336CB" w:rsidTr="00296409">
        <w:trPr>
          <w:trHeight w:val="176"/>
        </w:trPr>
        <w:tc>
          <w:tcPr>
            <w:tcW w:w="567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6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94C8A" w:rsidRPr="00C336CB" w:rsidTr="00296409">
        <w:tc>
          <w:tcPr>
            <w:tcW w:w="567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94C8A" w:rsidRPr="00C336CB" w:rsidRDefault="00394C8A" w:rsidP="0029640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Руководитель организации                   Подпись                                 И.О. Фамилия</w:t>
      </w:r>
    </w:p>
    <w:p w:rsidR="00394C8A" w:rsidRPr="00C336CB" w:rsidRDefault="00394C8A" w:rsidP="0039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C8A" w:rsidRPr="00C336CB" w:rsidRDefault="00394C8A" w:rsidP="00394C8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М.П. (при наличии)</w:t>
      </w:r>
    </w:p>
    <w:p w:rsidR="00394C8A" w:rsidRPr="00C336CB" w:rsidRDefault="00394C8A" w:rsidP="00394C8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C8A" w:rsidRPr="00C336CB" w:rsidRDefault="00394C8A" w:rsidP="00394C8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C8A" w:rsidRPr="00C336CB" w:rsidRDefault="00394C8A" w:rsidP="00394C8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Начальник отдела </w:t>
      </w:r>
    </w:p>
    <w:p w:rsidR="00394C8A" w:rsidRPr="00C336CB" w:rsidRDefault="00394C8A" w:rsidP="00394C8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 xml:space="preserve">специальных программ </w:t>
      </w:r>
    </w:p>
    <w:p w:rsidR="00394C8A" w:rsidRPr="00422736" w:rsidRDefault="00394C8A" w:rsidP="00394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6CB">
        <w:rPr>
          <w:rFonts w:ascii="Times New Roman" w:hAnsi="Times New Roman" w:cs="Times New Roman"/>
          <w:bCs/>
          <w:sz w:val="28"/>
          <w:szCs w:val="28"/>
        </w:rPr>
        <w:t>в управлении занятости населения                                             Л.Д. Михайловская</w:t>
      </w:r>
    </w:p>
    <w:p w:rsidR="00394C8A" w:rsidRDefault="00394C8A" w:rsidP="004227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94C8A" w:rsidSect="003679FA">
          <w:headerReference w:type="default" r:id="rId27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94C8A" w:rsidRPr="00283321" w:rsidRDefault="00394C8A" w:rsidP="00394C8A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2833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работодателям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(юридическим лицам </w:t>
      </w:r>
      <w:proofErr w:type="gramEnd"/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gramEnd"/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учреждений)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предпринимателям) в целях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затрат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оплату труда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материально-техническое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при организации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трудоустройства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организаций,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риском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увольнения, включая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режима неполного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времени, простой,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временную приостановку работ,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отпусков </w:t>
      </w:r>
    </w:p>
    <w:p w:rsidR="00394C8A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сохранения </w:t>
      </w:r>
      <w:proofErr w:type="gramStart"/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</w:t>
      </w:r>
      <w:proofErr w:type="gramEnd"/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C8A" w:rsidRPr="00283321" w:rsidRDefault="00394C8A" w:rsidP="00394C8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490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проведение мероприятий по высвобождению работников</w:t>
      </w:r>
    </w:p>
    <w:p w:rsidR="00394C8A" w:rsidRPr="00283321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C8A" w:rsidRPr="00283321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2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 </w:t>
      </w:r>
    </w:p>
    <w:p w:rsidR="00394C8A" w:rsidRPr="00283321" w:rsidRDefault="00394C8A" w:rsidP="00394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21">
        <w:rPr>
          <w:rFonts w:ascii="Times New Roman" w:hAnsi="Times New Roman" w:cs="Times New Roman"/>
          <w:b/>
          <w:sz w:val="28"/>
          <w:szCs w:val="28"/>
        </w:rPr>
        <w:t xml:space="preserve">средств, необходимых на выплату заработной платы и начислений по страховым взносам </w:t>
      </w:r>
    </w:p>
    <w:p w:rsidR="00394C8A" w:rsidRPr="00283321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21">
        <w:rPr>
          <w:rFonts w:ascii="Times New Roman" w:hAnsi="Times New Roman" w:cs="Times New Roman"/>
          <w:b/>
          <w:sz w:val="28"/>
          <w:szCs w:val="28"/>
        </w:rPr>
        <w:t>в государственные внебюджетные фоны</w:t>
      </w:r>
    </w:p>
    <w:p w:rsidR="00394C8A" w:rsidRPr="00283321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3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4C8A" w:rsidRPr="00283321" w:rsidRDefault="00394C8A" w:rsidP="0039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32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организации) 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134"/>
        <w:gridCol w:w="1275"/>
        <w:gridCol w:w="1560"/>
        <w:gridCol w:w="1984"/>
        <w:gridCol w:w="1276"/>
        <w:gridCol w:w="1984"/>
        <w:gridCol w:w="1418"/>
        <w:gridCol w:w="1559"/>
      </w:tblGrid>
      <w:tr w:rsidR="00394C8A" w:rsidRPr="00283321" w:rsidTr="00296409">
        <w:tc>
          <w:tcPr>
            <w:tcW w:w="53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3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рабочих мест, на которые будут приняты работники, находящиеся под риском увольнения, включая установление неполного рабочего времени, простой, вр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менную приостановку работ, предоставление отпусков без сохран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заработной платы, проведение меропри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тий по высвобождению работников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работы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месяцам)</w:t>
            </w:r>
          </w:p>
        </w:tc>
        <w:tc>
          <w:tcPr>
            <w:tcW w:w="113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рабочего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1275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плата,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оплаты труда,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обеспечение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 затрат на оплату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заработной платы,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Страховые взносы,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обеспечение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 на оплату страховых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взносов,  руб.</w:t>
            </w: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материально-техническое оснащение</w:t>
            </w:r>
          </w:p>
        </w:tc>
        <w:tc>
          <w:tcPr>
            <w:tcW w:w="155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обеспечение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</w:p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затрат, руб.</w:t>
            </w:r>
          </w:p>
        </w:tc>
      </w:tr>
      <w:tr w:rsidR="00394C8A" w:rsidRPr="00283321" w:rsidTr="00296409">
        <w:tc>
          <w:tcPr>
            <w:tcW w:w="539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94C8A" w:rsidRPr="00283321" w:rsidTr="00296409">
        <w:tc>
          <w:tcPr>
            <w:tcW w:w="53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</w:t>
            </w: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4C8A" w:rsidRPr="00283321" w:rsidTr="00296409">
        <w:tc>
          <w:tcPr>
            <w:tcW w:w="53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4C8A" w:rsidRPr="00283321" w:rsidTr="00296409">
        <w:tc>
          <w:tcPr>
            <w:tcW w:w="53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4C8A" w:rsidRPr="00283321" w:rsidTr="00296409">
        <w:tc>
          <w:tcPr>
            <w:tcW w:w="53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13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4C8A" w:rsidRPr="00283321" w:rsidTr="00296409">
        <w:tc>
          <w:tcPr>
            <w:tcW w:w="3936" w:type="dxa"/>
            <w:gridSpan w:val="3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94C8A" w:rsidRPr="00283321" w:rsidRDefault="00394C8A" w:rsidP="0029640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Подпись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И.О. Фамилия</w:t>
      </w: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бухгалтер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Подпись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И.О. Фамилия</w:t>
      </w: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(при наличии)</w:t>
      </w: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дата</w:t>
      </w: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394C8A" w:rsidRPr="00283321" w:rsidRDefault="00394C8A" w:rsidP="00394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программ </w:t>
      </w:r>
    </w:p>
    <w:p w:rsidR="006E623B" w:rsidRPr="007534A6" w:rsidRDefault="00394C8A" w:rsidP="00394C8A">
      <w:pPr>
        <w:pStyle w:val="ConsPlusNormal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283321">
        <w:rPr>
          <w:rFonts w:ascii="Times New Roman" w:hAnsi="Times New Roman" w:cs="Times New Roman"/>
          <w:sz w:val="28"/>
          <w:szCs w:val="28"/>
        </w:rPr>
        <w:t xml:space="preserve">в управлении занятости населения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321">
        <w:rPr>
          <w:rFonts w:ascii="Times New Roman" w:hAnsi="Times New Roman" w:cs="Times New Roman"/>
          <w:sz w:val="28"/>
          <w:szCs w:val="28"/>
        </w:rPr>
        <w:t xml:space="preserve">                                        Л.Д. Михайловская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23B" w:rsidRPr="007534A6" w:rsidSect="00394C8A"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09" w:rsidRDefault="00296409" w:rsidP="00E1023D">
      <w:pPr>
        <w:spacing w:after="0" w:line="240" w:lineRule="auto"/>
      </w:pPr>
      <w:r>
        <w:separator/>
      </w:r>
    </w:p>
  </w:endnote>
  <w:endnote w:type="continuationSeparator" w:id="0">
    <w:p w:rsidR="00296409" w:rsidRDefault="00296409" w:rsidP="00E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09" w:rsidRDefault="00296409" w:rsidP="00E1023D">
      <w:pPr>
        <w:spacing w:after="0" w:line="240" w:lineRule="auto"/>
      </w:pPr>
      <w:r>
        <w:separator/>
      </w:r>
    </w:p>
  </w:footnote>
  <w:footnote w:type="continuationSeparator" w:id="0">
    <w:p w:rsidR="00296409" w:rsidRDefault="00296409" w:rsidP="00E1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613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409" w:rsidRPr="006A786C" w:rsidRDefault="00296409" w:rsidP="006A78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02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02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02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C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102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1"/>
    <w:rsid w:val="00000A94"/>
    <w:rsid w:val="000360AB"/>
    <w:rsid w:val="00054044"/>
    <w:rsid w:val="00071325"/>
    <w:rsid w:val="000B03A6"/>
    <w:rsid w:val="000B2627"/>
    <w:rsid w:val="000E41A2"/>
    <w:rsid w:val="000F2023"/>
    <w:rsid w:val="00113BD8"/>
    <w:rsid w:val="00137926"/>
    <w:rsid w:val="00142DB4"/>
    <w:rsid w:val="0017505D"/>
    <w:rsid w:val="001A678E"/>
    <w:rsid w:val="001F4263"/>
    <w:rsid w:val="0020706F"/>
    <w:rsid w:val="00212EC2"/>
    <w:rsid w:val="00220232"/>
    <w:rsid w:val="00224B1F"/>
    <w:rsid w:val="002322E3"/>
    <w:rsid w:val="00246FF6"/>
    <w:rsid w:val="00280451"/>
    <w:rsid w:val="00296409"/>
    <w:rsid w:val="002E4E3F"/>
    <w:rsid w:val="00310F7A"/>
    <w:rsid w:val="003679FA"/>
    <w:rsid w:val="0037103E"/>
    <w:rsid w:val="0038466C"/>
    <w:rsid w:val="00394C8A"/>
    <w:rsid w:val="003A02D9"/>
    <w:rsid w:val="003A550D"/>
    <w:rsid w:val="003A7298"/>
    <w:rsid w:val="0040175F"/>
    <w:rsid w:val="0040356D"/>
    <w:rsid w:val="00422736"/>
    <w:rsid w:val="00447B73"/>
    <w:rsid w:val="0047756F"/>
    <w:rsid w:val="00497B14"/>
    <w:rsid w:val="004B0AF2"/>
    <w:rsid w:val="004B5ECD"/>
    <w:rsid w:val="004E0995"/>
    <w:rsid w:val="004F1F54"/>
    <w:rsid w:val="00585545"/>
    <w:rsid w:val="005A5359"/>
    <w:rsid w:val="005B1B45"/>
    <w:rsid w:val="005E44DD"/>
    <w:rsid w:val="00620445"/>
    <w:rsid w:val="00636B50"/>
    <w:rsid w:val="00642810"/>
    <w:rsid w:val="00670A64"/>
    <w:rsid w:val="00683D41"/>
    <w:rsid w:val="00684BFC"/>
    <w:rsid w:val="00685A09"/>
    <w:rsid w:val="006A786C"/>
    <w:rsid w:val="006E623B"/>
    <w:rsid w:val="0070796B"/>
    <w:rsid w:val="00722B49"/>
    <w:rsid w:val="00725C3B"/>
    <w:rsid w:val="0073257F"/>
    <w:rsid w:val="007534A6"/>
    <w:rsid w:val="00772053"/>
    <w:rsid w:val="00793EE3"/>
    <w:rsid w:val="007A3647"/>
    <w:rsid w:val="007A6769"/>
    <w:rsid w:val="007D0C29"/>
    <w:rsid w:val="007E6245"/>
    <w:rsid w:val="007E7A06"/>
    <w:rsid w:val="007F4851"/>
    <w:rsid w:val="007F7811"/>
    <w:rsid w:val="00824EBD"/>
    <w:rsid w:val="00863C90"/>
    <w:rsid w:val="00883E1A"/>
    <w:rsid w:val="00893ECA"/>
    <w:rsid w:val="00894D37"/>
    <w:rsid w:val="008A43FE"/>
    <w:rsid w:val="008B5C44"/>
    <w:rsid w:val="008C1BE3"/>
    <w:rsid w:val="008C1C20"/>
    <w:rsid w:val="00925414"/>
    <w:rsid w:val="009309D4"/>
    <w:rsid w:val="00943939"/>
    <w:rsid w:val="00962BCD"/>
    <w:rsid w:val="009B07FD"/>
    <w:rsid w:val="009C29DD"/>
    <w:rsid w:val="009F418C"/>
    <w:rsid w:val="00A20D07"/>
    <w:rsid w:val="00A774DC"/>
    <w:rsid w:val="00A86FD2"/>
    <w:rsid w:val="00AB39FF"/>
    <w:rsid w:val="00AB4045"/>
    <w:rsid w:val="00AF3FE6"/>
    <w:rsid w:val="00AF6C5B"/>
    <w:rsid w:val="00AF7B85"/>
    <w:rsid w:val="00B2761B"/>
    <w:rsid w:val="00B30076"/>
    <w:rsid w:val="00B45311"/>
    <w:rsid w:val="00B62739"/>
    <w:rsid w:val="00B63C13"/>
    <w:rsid w:val="00B6422C"/>
    <w:rsid w:val="00BD27A7"/>
    <w:rsid w:val="00C024C6"/>
    <w:rsid w:val="00CA00B6"/>
    <w:rsid w:val="00CC17ED"/>
    <w:rsid w:val="00CC2796"/>
    <w:rsid w:val="00CF4766"/>
    <w:rsid w:val="00CF7A11"/>
    <w:rsid w:val="00D12E72"/>
    <w:rsid w:val="00D16EFB"/>
    <w:rsid w:val="00D3643F"/>
    <w:rsid w:val="00D83F2E"/>
    <w:rsid w:val="00DA5B96"/>
    <w:rsid w:val="00DB4982"/>
    <w:rsid w:val="00E1023D"/>
    <w:rsid w:val="00E4429F"/>
    <w:rsid w:val="00EB4C7D"/>
    <w:rsid w:val="00EF733C"/>
    <w:rsid w:val="00F23593"/>
    <w:rsid w:val="00F461F0"/>
    <w:rsid w:val="00F613CE"/>
    <w:rsid w:val="00FB3306"/>
    <w:rsid w:val="00FC6FC6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2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623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23D"/>
  </w:style>
  <w:style w:type="paragraph" w:styleId="a5">
    <w:name w:val="footer"/>
    <w:basedOn w:val="a"/>
    <w:link w:val="a6"/>
    <w:uiPriority w:val="99"/>
    <w:unhideWhenUsed/>
    <w:rsid w:val="00E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23D"/>
  </w:style>
  <w:style w:type="paragraph" w:styleId="a7">
    <w:name w:val="Balloon Text"/>
    <w:basedOn w:val="a"/>
    <w:link w:val="a8"/>
    <w:uiPriority w:val="99"/>
    <w:semiHidden/>
    <w:unhideWhenUsed/>
    <w:rsid w:val="0082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BD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22736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224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4851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7F485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623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62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2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623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23D"/>
  </w:style>
  <w:style w:type="paragraph" w:styleId="a5">
    <w:name w:val="footer"/>
    <w:basedOn w:val="a"/>
    <w:link w:val="a6"/>
    <w:uiPriority w:val="99"/>
    <w:unhideWhenUsed/>
    <w:rsid w:val="00E1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23D"/>
  </w:style>
  <w:style w:type="paragraph" w:styleId="a7">
    <w:name w:val="Balloon Text"/>
    <w:basedOn w:val="a"/>
    <w:link w:val="a8"/>
    <w:uiPriority w:val="99"/>
    <w:semiHidden/>
    <w:unhideWhenUsed/>
    <w:rsid w:val="0082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BD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22736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224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4851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7F485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623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E62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A246E399F367E21D9384F7FFFCD60DC83E68005738410BCB9D1269C8D635B4FE67334683BDBCF4D8B811A6DFA78901D14E66E7268998sFsBK" TargetMode="External"/><Relationship Id="rId13" Type="http://schemas.openxmlformats.org/officeDocument/2006/relationships/hyperlink" Target="consultantplus://offline/ref=0FB50FDCC69234B3091BA0B8802C6BE8E4CEB87E9DC39B7C97A5AD445855B1599CAC81400B04D30ACC378712DBB68BC00FA120EE3B9DA98F495FDB01N7r5O" TargetMode="External"/><Relationship Id="rId18" Type="http://schemas.openxmlformats.org/officeDocument/2006/relationships/hyperlink" Target="consultantplus://offline/ref=E2A82C1CDEDC3BE18DC28409D378DEF362F659F896D9628ED2C25D92E1ED6062AC9E193B6C9655B34C35BB0F3136D6ADCBA29FC2FAD58569E62E4635wAc8F" TargetMode="External"/><Relationship Id="rId26" Type="http://schemas.openxmlformats.org/officeDocument/2006/relationships/hyperlink" Target="consultantplus://offline/ref=1C342C2F77FA2D2B928C78CA6A35E1D91ACAA5E0EB0ABB3C8688EF97F43A7E2D068DB0A510B68A36E245A676328A3E2505C73D35E2CCF7FB11F0C839u33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49ED6A5C1016DB6AC3B875C36514E65B0265E454E6BADFF2F4DE776890B02CA934699BF54EE414DB559621B32864E1B70410C29486625E2CDD9542c5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znkuban.ru" TargetMode="External"/><Relationship Id="rId17" Type="http://schemas.openxmlformats.org/officeDocument/2006/relationships/hyperlink" Target="consultantplus://offline/ref=E2A82C1CDEDC3BE18DC28409D378DEF362F659F896D9628ED2C25D92E1ED6062AC9E193B6C9655B34C35BB023C36D6ADCBA29FC2FAD58569E62E4635wAc8F" TargetMode="External"/><Relationship Id="rId25" Type="http://schemas.openxmlformats.org/officeDocument/2006/relationships/hyperlink" Target="consultantplus://offline/ref=1C342C2F77FA2D2B928C78CA6A35E1D91ACAA5E0EB0ABB3C8688EF97F43A7E2D068DB0A510B68A36E245A672308A3E2505C73D35E2CCF7FB11F0C839u33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B2F166B0D076C0117DFE3B431FC9A6975995E9F02D133E10E11B90E14D34A77CBA9BF23B12C6450CE346A91DD771CAC99ABEEC8444BD16D7ACA7AAABL0J" TargetMode="External"/><Relationship Id="rId20" Type="http://schemas.openxmlformats.org/officeDocument/2006/relationships/hyperlink" Target="consultantplus://offline/ref=BB91A246E399F367E21D9384F7FFFCD60DCE3868045D38410BCB9D1269C8D635A6FE3F3F4480A0B5FFCDEE40E0s8s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srsp@krasnodar.ru" TargetMode="External"/><Relationship Id="rId24" Type="http://schemas.openxmlformats.org/officeDocument/2006/relationships/hyperlink" Target="consultantplus://offline/ref=C14725F7264FCD98BB3B07140288C9FB0AAC3F0FFAB5AFEA96402B9DB33BD737C4B70EE0157CF10626806EF07B3242F8AA09454325B0DB10F9F211CBaDK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2D705A5F4E8318C5BE58D77BD906ABC20F59F9C95A27923DA66EA72B3955413144F123E9EED299D568D3F7A4438D6F2C86DAA2B201D5Ec7sDK" TargetMode="External"/><Relationship Id="rId23" Type="http://schemas.openxmlformats.org/officeDocument/2006/relationships/hyperlink" Target="consultantplus://offline/ref=2FF45F24FC5405F92D035950F25016511DB702AD36BFCAF5494EBDCCEF9DBBF774FB976EB8A263EFF47B0EFC21BDC5ABD516571201035412DF44A0E1Q5C4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B91A246E399F367E21D8D89E193A3DC09C1676C0457301F50989B453698D060F4BE616617C4EBB8FFD3F240E094A88B03sCsFK" TargetMode="External"/><Relationship Id="rId19" Type="http://schemas.openxmlformats.org/officeDocument/2006/relationships/hyperlink" Target="consultantplus://offline/ref=36C57572B3F99B7A82A33BC5F39DCE6D33F40AC8E42FB3CCEF41AAA72DA8371682A501E859E092F26B02C5CD46ACAF3CDE98D6A40DBF6DCCAD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1A246E399F367E21D9384F7FFFCD60DCE3868045838410BCB9D1269C8D635B4FE67334680BEB5F5D8B811A6DFA78901D14E66E7268998sFsBK" TargetMode="External"/><Relationship Id="rId14" Type="http://schemas.openxmlformats.org/officeDocument/2006/relationships/hyperlink" Target="consultantplus://offline/ref=0FB50FDCC69234B3091BA0B8802C6BE8E4CEB87E9DC39B7C97A5AD445855B1599CAC81400B04D30ACC378715D8B68BC00FA120EE3B9DA98F495FDB01N7r5O" TargetMode="External"/><Relationship Id="rId22" Type="http://schemas.openxmlformats.org/officeDocument/2006/relationships/hyperlink" Target="consultantplus://offline/ref=2FF45F24FC5405F92D035950F25016511DB702AD36BFCAF5494EBDCCEF9DBBF774FB976EB8A263EFF47B0EFC27BDC5ABD516571201035412DF44A0E1Q5C4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Владимирович</dc:creator>
  <cp:lastModifiedBy>Андрющенко Анна Анатольевна</cp:lastModifiedBy>
  <cp:revision>8</cp:revision>
  <cp:lastPrinted>2022-06-03T07:43:00Z</cp:lastPrinted>
  <dcterms:created xsi:type="dcterms:W3CDTF">2022-06-16T14:35:00Z</dcterms:created>
  <dcterms:modified xsi:type="dcterms:W3CDTF">2022-06-16T14:46:00Z</dcterms:modified>
</cp:coreProperties>
</file>